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3375F" w14:textId="77777777" w:rsidR="002109EF" w:rsidRDefault="002109EF">
      <w:pPr>
        <w:rPr>
          <w:rFonts w:ascii="Helvetica" w:hAnsi="Helvetica"/>
          <w:sz w:val="20"/>
          <w:szCs w:val="20"/>
          <w:lang w:val="es-ES_tradnl"/>
        </w:rPr>
      </w:pPr>
      <w:bookmarkStart w:id="0" w:name="_GoBack"/>
      <w:bookmarkEnd w:id="0"/>
    </w:p>
    <w:p w14:paraId="00C5A273" w14:textId="2DE48F17" w:rsidR="00FD5411" w:rsidRPr="00387C5C" w:rsidRDefault="00E32AA3">
      <w:pPr>
        <w:rPr>
          <w:rFonts w:ascii="Helvetica" w:hAnsi="Helvetica"/>
          <w:sz w:val="20"/>
          <w:szCs w:val="20"/>
          <w:lang w:val="es-ES_tradnl"/>
        </w:rPr>
      </w:pPr>
      <w:r>
        <w:rPr>
          <w:rFonts w:ascii="Helvetica" w:hAnsi="Helvetica"/>
          <w:sz w:val="20"/>
          <w:szCs w:val="20"/>
          <w:lang w:val="es-ES_tradnl"/>
        </w:rPr>
        <w:t>0</w:t>
      </w:r>
      <w:r w:rsidR="00E74906">
        <w:rPr>
          <w:rFonts w:ascii="Helvetica" w:hAnsi="Helvetica"/>
          <w:sz w:val="20"/>
          <w:szCs w:val="20"/>
          <w:lang w:val="es-ES_tradnl"/>
        </w:rPr>
        <w:t>7</w:t>
      </w:r>
      <w:r w:rsidR="00FD5411" w:rsidRPr="00387C5C">
        <w:rPr>
          <w:rFonts w:ascii="Helvetica" w:hAnsi="Helvetica"/>
          <w:sz w:val="20"/>
          <w:szCs w:val="20"/>
          <w:lang w:val="es-ES_tradnl"/>
        </w:rPr>
        <w:t xml:space="preserve"> de </w:t>
      </w:r>
      <w:r>
        <w:rPr>
          <w:rFonts w:ascii="Helvetica" w:hAnsi="Helvetica"/>
          <w:sz w:val="20"/>
          <w:szCs w:val="20"/>
          <w:lang w:val="es-ES_tradnl"/>
        </w:rPr>
        <w:t>junio</w:t>
      </w:r>
      <w:r w:rsidR="00FD5411" w:rsidRPr="00387C5C">
        <w:rPr>
          <w:rFonts w:ascii="Helvetica" w:hAnsi="Helvetica"/>
          <w:sz w:val="20"/>
          <w:szCs w:val="20"/>
          <w:lang w:val="es-ES_tradnl"/>
        </w:rPr>
        <w:t xml:space="preserve"> de 202</w:t>
      </w:r>
      <w:r w:rsidR="005E69F5">
        <w:rPr>
          <w:rFonts w:ascii="Helvetica" w:hAnsi="Helvetica"/>
          <w:sz w:val="20"/>
          <w:szCs w:val="20"/>
          <w:lang w:val="es-ES_tradnl"/>
        </w:rPr>
        <w:t>6</w:t>
      </w:r>
    </w:p>
    <w:p w14:paraId="218C4C0B" w14:textId="39859483" w:rsidR="00FD5411" w:rsidRDefault="00FD5411">
      <w:pPr>
        <w:rPr>
          <w:rFonts w:ascii="Helvetica" w:hAnsi="Helvetica"/>
          <w:b/>
          <w:bCs/>
          <w:sz w:val="20"/>
          <w:szCs w:val="20"/>
          <w:lang w:val="es-ES_tradnl"/>
        </w:rPr>
      </w:pPr>
      <w:r w:rsidRPr="00387C5C">
        <w:rPr>
          <w:rFonts w:ascii="Helvetica" w:hAnsi="Helvetica"/>
          <w:b/>
          <w:bCs/>
          <w:sz w:val="20"/>
          <w:szCs w:val="20"/>
          <w:lang w:val="es-ES_tradnl"/>
        </w:rPr>
        <w:t xml:space="preserve">Fiscalía </w:t>
      </w:r>
      <w:r w:rsidR="00E74906">
        <w:rPr>
          <w:rFonts w:ascii="Helvetica" w:hAnsi="Helvetica"/>
          <w:b/>
          <w:bCs/>
          <w:sz w:val="20"/>
          <w:szCs w:val="20"/>
          <w:lang w:val="es-ES_tradnl"/>
        </w:rPr>
        <w:t>Regional Metropolitana Sur</w:t>
      </w:r>
    </w:p>
    <w:p w14:paraId="549F2A99" w14:textId="7932200C" w:rsidR="00E74906" w:rsidRDefault="00E74906">
      <w:pPr>
        <w:rPr>
          <w:rFonts w:ascii="Helvetica" w:hAnsi="Helvetica"/>
          <w:b/>
          <w:bCs/>
          <w:sz w:val="20"/>
          <w:szCs w:val="20"/>
          <w:lang w:val="es-ES_tradnl"/>
        </w:rPr>
      </w:pPr>
    </w:p>
    <w:p w14:paraId="13045EDA" w14:textId="77777777" w:rsidR="00E74906" w:rsidRDefault="00E74906">
      <w:pPr>
        <w:rPr>
          <w:rFonts w:ascii="Helvetica" w:hAnsi="Helvetica"/>
          <w:b/>
          <w:bCs/>
          <w:sz w:val="20"/>
          <w:szCs w:val="20"/>
          <w:lang w:val="es-ES_tradnl"/>
        </w:rPr>
      </w:pPr>
    </w:p>
    <w:p w14:paraId="29B799A7" w14:textId="1F9A3925" w:rsidR="00E74906" w:rsidRDefault="003D375E" w:rsidP="00E74906">
      <w:pPr>
        <w:rPr>
          <w:b/>
          <w:sz w:val="32"/>
          <w:szCs w:val="32"/>
          <w:lang w:val="es-ES"/>
        </w:rPr>
      </w:pPr>
      <w:r w:rsidRPr="003D375E">
        <w:rPr>
          <w:b/>
          <w:sz w:val="32"/>
          <w:szCs w:val="32"/>
          <w:lang w:val="es-ES"/>
        </w:rPr>
        <w:t>Fiscalía Regional Metropolitana Sur c</w:t>
      </w:r>
      <w:r w:rsidR="00E74906" w:rsidRPr="003D375E">
        <w:rPr>
          <w:b/>
          <w:sz w:val="32"/>
          <w:szCs w:val="32"/>
          <w:lang w:val="es-ES"/>
        </w:rPr>
        <w:t xml:space="preserve">omienza formalización de la investigación </w:t>
      </w:r>
      <w:r w:rsidRPr="003D375E">
        <w:rPr>
          <w:b/>
          <w:sz w:val="32"/>
          <w:szCs w:val="32"/>
          <w:lang w:val="es-ES"/>
        </w:rPr>
        <w:t>por</w:t>
      </w:r>
      <w:r w:rsidR="00E74906" w:rsidRPr="003D375E">
        <w:rPr>
          <w:b/>
          <w:sz w:val="32"/>
          <w:szCs w:val="32"/>
          <w:lang w:val="es-ES"/>
        </w:rPr>
        <w:t xml:space="preserve"> la llamada “Operación Tokio”</w:t>
      </w:r>
      <w:r w:rsidRPr="003D375E">
        <w:rPr>
          <w:b/>
          <w:sz w:val="32"/>
          <w:szCs w:val="32"/>
          <w:lang w:val="es-ES"/>
        </w:rPr>
        <w:t>: el golpe más grande a la estructura financiera del Tren de Aragua</w:t>
      </w:r>
    </w:p>
    <w:p w14:paraId="7A8EF51D" w14:textId="595E4DF9" w:rsidR="001813BD" w:rsidRDefault="001813BD" w:rsidP="00E74906">
      <w:pPr>
        <w:rPr>
          <w:b/>
          <w:sz w:val="32"/>
          <w:szCs w:val="32"/>
          <w:lang w:val="es-ES"/>
        </w:rPr>
      </w:pPr>
    </w:p>
    <w:p w14:paraId="2D035A2D" w14:textId="78F417DF" w:rsidR="001813BD" w:rsidRPr="003D375E" w:rsidRDefault="001813BD" w:rsidP="001813BD">
      <w:pPr>
        <w:jc w:val="both"/>
        <w:rPr>
          <w:b/>
          <w:i/>
          <w:sz w:val="28"/>
          <w:szCs w:val="28"/>
          <w:lang w:val="es-ES"/>
        </w:rPr>
      </w:pPr>
      <w:r w:rsidRPr="003D375E">
        <w:rPr>
          <w:b/>
          <w:i/>
          <w:lang w:val="es-ES"/>
        </w:rPr>
        <w:t>Son 17</w:t>
      </w:r>
      <w:r>
        <w:rPr>
          <w:b/>
          <w:i/>
          <w:lang w:val="es-ES"/>
        </w:rPr>
        <w:t xml:space="preserve"> los</w:t>
      </w:r>
      <w:r w:rsidRPr="003D375E">
        <w:rPr>
          <w:b/>
          <w:i/>
          <w:lang w:val="es-ES"/>
        </w:rPr>
        <w:t xml:space="preserve"> imputados que serán formalizados por los delitos de Asociación Criminal, Asociación Ilícita para el Lavado de Activos, Lavado de Activos, delitos de Extorsión y delitos de Contrabando, dependiendo de su participación en los hechos</w:t>
      </w:r>
      <w:r w:rsidRPr="003D375E">
        <w:rPr>
          <w:b/>
          <w:i/>
          <w:sz w:val="28"/>
          <w:szCs w:val="28"/>
          <w:lang w:val="es-ES"/>
        </w:rPr>
        <w:t>.</w:t>
      </w:r>
    </w:p>
    <w:p w14:paraId="74A7483C" w14:textId="77777777" w:rsidR="001813BD" w:rsidRPr="003C3853" w:rsidRDefault="001813BD" w:rsidP="001813BD">
      <w:pPr>
        <w:pStyle w:val="NormalWeb"/>
        <w:shd w:val="clear" w:color="auto" w:fill="FFFFFF"/>
        <w:spacing w:before="0" w:beforeAutospacing="0" w:after="0" w:afterAutospacing="0"/>
        <w:rPr>
          <w:rFonts w:ascii="Helvetica" w:hAnsi="Helvetica" w:cs="Helvetica"/>
          <w:b/>
          <w:bCs/>
          <w:i/>
          <w:iCs/>
          <w:kern w:val="36"/>
          <w:sz w:val="21"/>
          <w:szCs w:val="21"/>
        </w:rPr>
      </w:pPr>
    </w:p>
    <w:p w14:paraId="37656F27" w14:textId="1EDF239B" w:rsidR="003D375E" w:rsidRDefault="001813BD" w:rsidP="00315DC1">
      <w:pPr>
        <w:rPr>
          <w:lang w:val="es-ES"/>
        </w:rPr>
      </w:pPr>
      <w:r w:rsidRPr="001813BD">
        <w:rPr>
          <w:rFonts w:ascii="Charter" w:eastAsia="Times New Roman" w:hAnsi="Charter" w:cs="Times New Roman"/>
          <w:color w:val="000000"/>
          <w:kern w:val="0"/>
          <w:sz w:val="30"/>
          <w:szCs w:val="30"/>
          <w:shd w:val="clear" w:color="auto" w:fill="FFFFFF"/>
          <w:lang w:eastAsia="es-ES_tradnl"/>
          <w14:ligatures w14:val="none"/>
        </w:rPr>
        <w:t>“</w:t>
      </w:r>
      <w:r w:rsidRPr="001813BD">
        <w:rPr>
          <w:rFonts w:eastAsia="Times New Roman" w:cs="Times New Roman"/>
          <w:bCs/>
          <w:color w:val="000000"/>
          <w:kern w:val="0"/>
          <w:shd w:val="clear" w:color="auto" w:fill="FFFFFF"/>
          <w:lang w:eastAsia="es-ES_tradnl"/>
          <w14:ligatures w14:val="none"/>
        </w:rPr>
        <w:t>Yo diría que esta es la primera vez que les pegamos donde ellos más lo resienten que, en el fondo, es en el patrimonio</w:t>
      </w:r>
      <w:r w:rsidRPr="001813BD">
        <w:rPr>
          <w:rFonts w:eastAsia="Times New Roman" w:cs="Times New Roman"/>
          <w:color w:val="000000"/>
          <w:kern w:val="0"/>
          <w:shd w:val="clear" w:color="auto" w:fill="FFFFFF"/>
          <w:lang w:eastAsia="es-ES_tradnl"/>
          <w14:ligatures w14:val="none"/>
        </w:rPr>
        <w:t>”</w:t>
      </w:r>
      <w:r>
        <w:rPr>
          <w:rFonts w:eastAsia="Times New Roman" w:cs="Times New Roman"/>
          <w:kern w:val="0"/>
          <w:lang w:eastAsia="es-ES_tradnl"/>
          <w14:ligatures w14:val="none"/>
        </w:rPr>
        <w:t xml:space="preserve">, dijo </w:t>
      </w:r>
      <w:r>
        <w:t>e</w:t>
      </w:r>
      <w:r w:rsidR="003D375E">
        <w:rPr>
          <w:lang w:val="es-ES"/>
        </w:rPr>
        <w:t xml:space="preserve">l Fiscal Regional Metropolitano Sur, Héctor Barros, </w:t>
      </w:r>
      <w:r w:rsidR="00315DC1">
        <w:rPr>
          <w:lang w:val="es-ES"/>
        </w:rPr>
        <w:t xml:space="preserve">quien encabeza junto al Fiscal Jefe de SAC, </w:t>
      </w:r>
      <w:proofErr w:type="spellStart"/>
      <w:r w:rsidR="00315DC1">
        <w:rPr>
          <w:lang w:val="es-ES"/>
        </w:rPr>
        <w:t>Milibor</w:t>
      </w:r>
      <w:proofErr w:type="spellEnd"/>
      <w:r w:rsidR="00315DC1">
        <w:rPr>
          <w:lang w:val="es-ES"/>
        </w:rPr>
        <w:t xml:space="preserve"> </w:t>
      </w:r>
      <w:proofErr w:type="spellStart"/>
      <w:r w:rsidR="00315DC1">
        <w:rPr>
          <w:lang w:val="es-ES"/>
        </w:rPr>
        <w:t>Bigueño</w:t>
      </w:r>
      <w:proofErr w:type="spellEnd"/>
      <w:r w:rsidR="00315DC1">
        <w:rPr>
          <w:lang w:val="es-ES"/>
        </w:rPr>
        <w:t xml:space="preserve"> y el Fiscal SAC Luis Barraza, la indagatorias </w:t>
      </w:r>
      <w:r w:rsidR="003D375E">
        <w:rPr>
          <w:lang w:val="es-ES"/>
        </w:rPr>
        <w:t>por lavado de activos</w:t>
      </w:r>
      <w:r w:rsidR="00315DC1">
        <w:rPr>
          <w:lang w:val="es-ES"/>
        </w:rPr>
        <w:t xml:space="preserve"> </w:t>
      </w:r>
      <w:r w:rsidR="003D375E">
        <w:rPr>
          <w:lang w:val="es-ES"/>
        </w:rPr>
        <w:t xml:space="preserve">más relevantes en contexto de Crimen Organizado del último tiempo: según la investigación, la estructura </w:t>
      </w:r>
      <w:r w:rsidR="00315DC1">
        <w:rPr>
          <w:lang w:val="es-ES"/>
        </w:rPr>
        <w:t xml:space="preserve">criminal </w:t>
      </w:r>
      <w:r w:rsidR="003D375E">
        <w:rPr>
          <w:lang w:val="es-ES"/>
        </w:rPr>
        <w:t xml:space="preserve">habría </w:t>
      </w:r>
      <w:r w:rsidR="00315DC1">
        <w:rPr>
          <w:lang w:val="es-ES"/>
        </w:rPr>
        <w:t xml:space="preserve">blanqueado </w:t>
      </w:r>
      <w:r w:rsidR="003D375E">
        <w:rPr>
          <w:lang w:val="es-ES"/>
        </w:rPr>
        <w:t>75 mil millones de pesos, entre 2022 y 2025.</w:t>
      </w:r>
    </w:p>
    <w:p w14:paraId="49660CF3" w14:textId="77777777" w:rsidR="003D375E" w:rsidRDefault="003D375E" w:rsidP="003D375E">
      <w:pPr>
        <w:jc w:val="both"/>
        <w:rPr>
          <w:lang w:val="es-ES"/>
        </w:rPr>
      </w:pPr>
    </w:p>
    <w:p w14:paraId="6B0BA1B0" w14:textId="43C6F7D3" w:rsidR="003D375E" w:rsidRDefault="003D375E" w:rsidP="003D375E">
      <w:pPr>
        <w:jc w:val="both"/>
        <w:rPr>
          <w:lang w:val="es-ES"/>
        </w:rPr>
      </w:pPr>
      <w:r>
        <w:rPr>
          <w:lang w:val="es-ES"/>
        </w:rPr>
        <w:t xml:space="preserve">El pasado martes 2 de junio, </w:t>
      </w:r>
      <w:r w:rsidRPr="001679C6">
        <w:rPr>
          <w:b/>
          <w:lang w:val="es-ES"/>
        </w:rPr>
        <w:t>la Fiscalía Regional Metropolitana Sur, junto con la Brigada de Investigaciones de Crimen Organizado y la Brigada de Lavado de Activos, ambas de la PDI,</w:t>
      </w:r>
      <w:r>
        <w:rPr>
          <w:lang w:val="es-ES"/>
        </w:rPr>
        <w:t xml:space="preserve"> llevaron a cabo un </w:t>
      </w:r>
      <w:proofErr w:type="spellStart"/>
      <w:r>
        <w:rPr>
          <w:lang w:val="es-ES"/>
        </w:rPr>
        <w:t>megaoperativo</w:t>
      </w:r>
      <w:proofErr w:type="spellEnd"/>
      <w:r>
        <w:rPr>
          <w:lang w:val="es-ES"/>
        </w:rPr>
        <w:t xml:space="preserve"> en varias comunas de la Región Metropolitana, como Santiago, San Miguel y San Ramón, así como en distintos recintos penitenciarios, logrando desbaratar esta organización que logró sacar de Chile más de 84 millones de dólares provenientes de mercados ilícitos como la extorsión, el tráfico de drogas y la prostitución.</w:t>
      </w:r>
      <w:r w:rsidR="00E477B8">
        <w:rPr>
          <w:lang w:val="es-ES"/>
        </w:rPr>
        <w:t xml:space="preserve"> Todo, a través de un intrincado modus operandi que incluyó testaferros, facilitadores de cuentas corrientes y sociedades de fachada, dejando al descubierto cómo el tren de Aragua logró penetrar el sistema financiero chileno.</w:t>
      </w:r>
    </w:p>
    <w:p w14:paraId="2F310E92" w14:textId="0808BBFA" w:rsidR="00315DC1" w:rsidRDefault="00315DC1" w:rsidP="003D375E">
      <w:pPr>
        <w:jc w:val="both"/>
        <w:rPr>
          <w:lang w:val="es-ES"/>
        </w:rPr>
      </w:pPr>
    </w:p>
    <w:p w14:paraId="0F541A36" w14:textId="10113FC8" w:rsidR="003D375E" w:rsidRPr="00E97D7B" w:rsidRDefault="00315DC1" w:rsidP="003D375E">
      <w:pPr>
        <w:jc w:val="both"/>
        <w:rPr>
          <w:lang w:val="es-ES"/>
        </w:rPr>
      </w:pPr>
      <w:r>
        <w:rPr>
          <w:lang w:val="es-ES"/>
        </w:rPr>
        <w:t xml:space="preserve">Durante los operativos se detuvo a 19 personas y 17 de ellas serán formalizadas desde las 11 de </w:t>
      </w:r>
      <w:r w:rsidR="00E477B8">
        <w:rPr>
          <w:lang w:val="es-ES"/>
        </w:rPr>
        <w:t>esta</w:t>
      </w:r>
      <w:r>
        <w:rPr>
          <w:lang w:val="es-ES"/>
        </w:rPr>
        <w:t xml:space="preserve"> mañana en el Centro de Justicia</w:t>
      </w:r>
      <w:r w:rsidR="001679C6">
        <w:rPr>
          <w:lang w:val="es-ES"/>
        </w:rPr>
        <w:t xml:space="preserve">. </w:t>
      </w:r>
      <w:r w:rsidR="003D375E">
        <w:rPr>
          <w:lang w:val="es-ES"/>
        </w:rPr>
        <w:t xml:space="preserve">Edificio </w:t>
      </w:r>
      <w:r w:rsidR="00E61BD1">
        <w:rPr>
          <w:lang w:val="es-ES"/>
        </w:rPr>
        <w:t>E</w:t>
      </w:r>
      <w:r w:rsidR="003D375E">
        <w:rPr>
          <w:lang w:val="es-ES"/>
        </w:rPr>
        <w:t xml:space="preserve">, Sala </w:t>
      </w:r>
      <w:r w:rsidR="00E61BD1">
        <w:rPr>
          <w:lang w:val="es-ES"/>
        </w:rPr>
        <w:t>4</w:t>
      </w:r>
      <w:r w:rsidR="003D375E">
        <w:rPr>
          <w:lang w:val="es-ES"/>
        </w:rPr>
        <w:t>01.</w:t>
      </w:r>
    </w:p>
    <w:p w14:paraId="51294DB6" w14:textId="77777777" w:rsidR="00136B1F" w:rsidRPr="003D375E" w:rsidRDefault="00136B1F" w:rsidP="00136B1F">
      <w:pPr>
        <w:jc w:val="both"/>
        <w:rPr>
          <w:rFonts w:ascii="Arial Narrow" w:hAnsi="Arial Narrow"/>
          <w:sz w:val="28"/>
          <w:szCs w:val="28"/>
          <w:lang w:val="es-ES"/>
        </w:rPr>
      </w:pPr>
    </w:p>
    <w:sectPr w:rsidR="00136B1F" w:rsidRPr="003D375E" w:rsidSect="00513F18">
      <w:headerReference w:type="default" r:id="rId8"/>
      <w:footerReference w:type="default" r:id="rId9"/>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A0E843" w14:textId="77777777" w:rsidR="00A72825" w:rsidRDefault="00A72825" w:rsidP="00FD5411">
      <w:r>
        <w:separator/>
      </w:r>
    </w:p>
  </w:endnote>
  <w:endnote w:type="continuationSeparator" w:id="0">
    <w:p w14:paraId="2F5C0C91" w14:textId="77777777" w:rsidR="00A72825" w:rsidRDefault="00A72825" w:rsidP="00FD5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604020202020204"/>
    <w:charset w:val="00"/>
    <w:family w:val="swiss"/>
    <w:pitch w:val="variable"/>
    <w:sig w:usb0="20000287" w:usb1="00000003" w:usb2="00000000" w:usb3="00000000" w:csb0="0000019F" w:csb1="00000000"/>
  </w:font>
  <w:font w:name="Aptos Display">
    <w:altName w:val="Calibri"/>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2EFF" w:usb1="C000785B" w:usb2="00000009" w:usb3="00000000" w:csb0="000001FF" w:csb1="00000000"/>
  </w:font>
  <w:font w:name="Charter">
    <w:panose1 w:val="02040503050506020203"/>
    <w:charset w:val="00"/>
    <w:family w:val="roman"/>
    <w:pitch w:val="variable"/>
    <w:sig w:usb0="800000AF" w:usb1="1000204A" w:usb2="00000000" w:usb3="00000000" w:csb0="0000001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893429" w14:textId="58CE78CF" w:rsidR="002E6FD2" w:rsidRPr="00D445CA" w:rsidRDefault="002E6FD2" w:rsidP="00D445CA">
    <w:pPr>
      <w:pStyle w:val="Piedepgina"/>
      <w:jc w:val="center"/>
      <w:rPr>
        <w:rFonts w:ascii="Arial Narrow" w:hAnsi="Arial Narrow"/>
      </w:rPr>
    </w:pPr>
    <w:r w:rsidRPr="00D445CA">
      <w:rPr>
        <w:rFonts w:ascii="Arial Narrow" w:hAnsi="Arial Narrow"/>
      </w:rPr>
      <w:t>Unidad de Comunicaciones</w:t>
    </w:r>
  </w:p>
  <w:p w14:paraId="22A2F458" w14:textId="184C45DB" w:rsidR="002E6FD2" w:rsidRPr="00D445CA" w:rsidRDefault="00D445CA" w:rsidP="00D445CA">
    <w:pPr>
      <w:pStyle w:val="Piedepgina"/>
      <w:tabs>
        <w:tab w:val="left" w:pos="6879"/>
      </w:tabs>
      <w:jc w:val="center"/>
      <w:rPr>
        <w:rFonts w:ascii="Arial Narrow" w:hAnsi="Arial Narrow"/>
      </w:rPr>
    </w:pPr>
    <w:r w:rsidRPr="00D445CA">
      <w:rPr>
        <w:rFonts w:ascii="Arial Narrow" w:hAnsi="Arial Narrow"/>
        <w:noProof/>
      </w:rPr>
      <w:drawing>
        <wp:anchor distT="0" distB="0" distL="114300" distR="114300" simplePos="0" relativeHeight="251661312" behindDoc="1" locked="0" layoutInCell="1" allowOverlap="1" wp14:anchorId="3AA8BE15" wp14:editId="142CE321">
          <wp:simplePos x="0" y="0"/>
          <wp:positionH relativeFrom="column">
            <wp:posOffset>2076272</wp:posOffset>
          </wp:positionH>
          <wp:positionV relativeFrom="paragraph">
            <wp:posOffset>140970</wp:posOffset>
          </wp:positionV>
          <wp:extent cx="285386" cy="285386"/>
          <wp:effectExtent l="0" t="0" r="635" b="635"/>
          <wp:wrapNone/>
          <wp:docPr id="11959897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89735" name="Imagen 1195989735"/>
                  <pic:cNvPicPr/>
                </pic:nvPicPr>
                <pic:blipFill>
                  <a:blip r:embed="rId1">
                    <a:extLst>
                      <a:ext uri="{28A0092B-C50C-407E-A947-70E740481C1C}">
                        <a14:useLocalDpi xmlns:a14="http://schemas.microsoft.com/office/drawing/2010/main" val="0"/>
                      </a:ext>
                    </a:extLst>
                  </a:blip>
                  <a:stretch>
                    <a:fillRect/>
                  </a:stretch>
                </pic:blipFill>
                <pic:spPr>
                  <a:xfrm>
                    <a:off x="0" y="0"/>
                    <a:ext cx="285386" cy="285386"/>
                  </a:xfrm>
                  <a:prstGeom prst="rect">
                    <a:avLst/>
                  </a:prstGeom>
                </pic:spPr>
              </pic:pic>
            </a:graphicData>
          </a:graphic>
          <wp14:sizeRelH relativeFrom="margin">
            <wp14:pctWidth>0</wp14:pctWidth>
          </wp14:sizeRelH>
          <wp14:sizeRelV relativeFrom="margin">
            <wp14:pctHeight>0</wp14:pctHeight>
          </wp14:sizeRelV>
        </wp:anchor>
      </w:drawing>
    </w:r>
    <w:r w:rsidR="002E6FD2" w:rsidRPr="00D445CA">
      <w:rPr>
        <w:rFonts w:ascii="Arial Narrow" w:hAnsi="Arial Narrow"/>
      </w:rPr>
      <w:t xml:space="preserve">Fiscalía Regional </w:t>
    </w:r>
    <w:r w:rsidR="00E74906">
      <w:rPr>
        <w:rFonts w:ascii="Arial Narrow" w:hAnsi="Arial Narrow"/>
      </w:rPr>
      <w:t>Metropolitana Sur</w:t>
    </w:r>
  </w:p>
  <w:p w14:paraId="649F515F" w14:textId="20525F1D" w:rsidR="002E6FD2" w:rsidRPr="00D445CA" w:rsidRDefault="00D445CA" w:rsidP="00D445CA">
    <w:pPr>
      <w:pStyle w:val="Piedepgina"/>
      <w:jc w:val="center"/>
      <w:rPr>
        <w:rFonts w:ascii="Arial Narrow" w:hAnsi="Arial Narrow"/>
      </w:rPr>
    </w:pPr>
    <w:r>
      <w:rPr>
        <w:rFonts w:ascii="Arial Narrow" w:hAnsi="Arial Narrow"/>
      </w:rPr>
      <w:t xml:space="preserve">   </w:t>
    </w:r>
    <w:r w:rsidR="00E74906">
      <w:rPr>
        <w:rFonts w:ascii="Arial Narrow" w:hAnsi="Arial Narrow"/>
      </w:rPr>
      <w:t xml:space="preserve">  </w:t>
    </w:r>
    <w:r w:rsidRPr="00D445CA">
      <w:rPr>
        <w:rFonts w:ascii="Arial Narrow" w:hAnsi="Arial Narrow"/>
      </w:rPr>
      <w:t>@</w:t>
    </w:r>
    <w:r>
      <w:rPr>
        <w:rFonts w:ascii="Arial Narrow" w:hAnsi="Arial Narrow"/>
      </w:rPr>
      <w:t>f</w:t>
    </w:r>
    <w:r w:rsidRPr="00D445CA">
      <w:rPr>
        <w:rFonts w:ascii="Arial Narrow" w:hAnsi="Arial Narrow"/>
      </w:rPr>
      <w:t>iscal</w:t>
    </w:r>
    <w:r w:rsidR="00E74906">
      <w:rPr>
        <w:rFonts w:ascii="Arial Narrow" w:hAnsi="Arial Narrow"/>
      </w:rPr>
      <w:t>iaregionalsur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647209" w14:textId="77777777" w:rsidR="00A72825" w:rsidRDefault="00A72825" w:rsidP="00FD5411">
      <w:r>
        <w:separator/>
      </w:r>
    </w:p>
  </w:footnote>
  <w:footnote w:type="continuationSeparator" w:id="0">
    <w:p w14:paraId="4EAAFA2A" w14:textId="77777777" w:rsidR="00A72825" w:rsidRDefault="00A72825" w:rsidP="00FD5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7EC60E" w14:textId="7EC11BA9" w:rsidR="00FD5411" w:rsidRDefault="00FD5411">
    <w:pPr>
      <w:pStyle w:val="Encabezado"/>
    </w:pPr>
    <w:r w:rsidRPr="00FD5411">
      <w:rPr>
        <w:noProof/>
      </w:rPr>
      <w:drawing>
        <wp:anchor distT="0" distB="0" distL="114300" distR="114300" simplePos="0" relativeHeight="251660288" behindDoc="0" locked="0" layoutInCell="1" allowOverlap="1" wp14:anchorId="773238D7" wp14:editId="514F1B67">
          <wp:simplePos x="0" y="0"/>
          <wp:positionH relativeFrom="column">
            <wp:posOffset>3863763</wp:posOffset>
          </wp:positionH>
          <wp:positionV relativeFrom="paragraph">
            <wp:posOffset>303318</wp:posOffset>
          </wp:positionV>
          <wp:extent cx="1682115" cy="287655"/>
          <wp:effectExtent l="0" t="0" r="0" b="4445"/>
          <wp:wrapThrough wrapText="bothSides">
            <wp:wrapPolygon edited="0">
              <wp:start x="0" y="0"/>
              <wp:lineTo x="0" y="15258"/>
              <wp:lineTo x="3751" y="17166"/>
              <wp:lineTo x="3751" y="20980"/>
              <wp:lineTo x="17613" y="20980"/>
              <wp:lineTo x="21364" y="15258"/>
              <wp:lineTo x="21364" y="12397"/>
              <wp:lineTo x="20385" y="0"/>
              <wp:lineTo x="0" y="0"/>
            </wp:wrapPolygon>
          </wp:wrapThrough>
          <wp:docPr id="9937309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730939" name=""/>
                  <pic:cNvPicPr/>
                </pic:nvPicPr>
                <pic:blipFill>
                  <a:blip r:embed="rId1"/>
                  <a:stretch>
                    <a:fillRect/>
                  </a:stretch>
                </pic:blipFill>
                <pic:spPr>
                  <a:xfrm>
                    <a:off x="0" y="0"/>
                    <a:ext cx="1682115" cy="287655"/>
                  </a:xfrm>
                  <a:prstGeom prst="rect">
                    <a:avLst/>
                  </a:prstGeom>
                </pic:spPr>
              </pic:pic>
            </a:graphicData>
          </a:graphic>
          <wp14:sizeRelH relativeFrom="page">
            <wp14:pctWidth>0</wp14:pctWidth>
          </wp14:sizeRelH>
          <wp14:sizeRelV relativeFrom="page">
            <wp14:pctHeight>0</wp14:pctHeight>
          </wp14:sizeRelV>
        </wp:anchor>
      </w:drawing>
    </w:r>
    <w:r w:rsidRPr="00FD5411">
      <w:rPr>
        <w:noProof/>
      </w:rPr>
      <w:drawing>
        <wp:anchor distT="0" distB="0" distL="114300" distR="114300" simplePos="0" relativeHeight="251659264" behindDoc="0" locked="0" layoutInCell="1" allowOverlap="1" wp14:anchorId="2D45D0C1" wp14:editId="45948E1C">
          <wp:simplePos x="0" y="0"/>
          <wp:positionH relativeFrom="column">
            <wp:posOffset>-81492</wp:posOffset>
          </wp:positionH>
          <wp:positionV relativeFrom="paragraph">
            <wp:posOffset>-111125</wp:posOffset>
          </wp:positionV>
          <wp:extent cx="2654935" cy="1090930"/>
          <wp:effectExtent l="0" t="0" r="0" b="0"/>
          <wp:wrapThrough wrapText="bothSides">
            <wp:wrapPolygon edited="0">
              <wp:start x="17565" y="503"/>
              <wp:lineTo x="1550" y="1006"/>
              <wp:lineTo x="0" y="1257"/>
              <wp:lineTo x="0" y="7795"/>
              <wp:lineTo x="3410" y="9052"/>
              <wp:lineTo x="1550" y="9807"/>
              <wp:lineTo x="0" y="10561"/>
              <wp:lineTo x="0" y="15339"/>
              <wp:lineTo x="207" y="17099"/>
              <wp:lineTo x="517" y="17602"/>
              <wp:lineTo x="16119" y="17602"/>
              <wp:lineTo x="16842" y="17099"/>
              <wp:lineTo x="17152" y="15590"/>
              <wp:lineTo x="17049" y="12321"/>
              <wp:lineTo x="15395" y="11315"/>
              <wp:lineTo x="10746" y="9052"/>
              <wp:lineTo x="17565" y="9052"/>
              <wp:lineTo x="20562" y="7795"/>
              <wp:lineTo x="20562" y="4526"/>
              <wp:lineTo x="19735" y="2766"/>
              <wp:lineTo x="18185" y="503"/>
              <wp:lineTo x="17565" y="503"/>
            </wp:wrapPolygon>
          </wp:wrapThrough>
          <wp:docPr id="193199356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993565" name=""/>
                  <pic:cNvPicPr/>
                </pic:nvPicPr>
                <pic:blipFill rotWithShape="1">
                  <a:blip r:embed="rId2"/>
                  <a:srcRect r="37040"/>
                  <a:stretch>
                    <a:fillRect/>
                  </a:stretch>
                </pic:blipFill>
                <pic:spPr bwMode="auto">
                  <a:xfrm>
                    <a:off x="0" y="0"/>
                    <a:ext cx="2654935" cy="10909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D5411">
      <w:rPr>
        <w:noProof/>
      </w:rPr>
      <w:drawing>
        <wp:anchor distT="0" distB="0" distL="114300" distR="114300" simplePos="0" relativeHeight="251658240" behindDoc="0" locked="0" layoutInCell="1" allowOverlap="1" wp14:anchorId="04BBDCBB" wp14:editId="5DC72850">
          <wp:simplePos x="0" y="0"/>
          <wp:positionH relativeFrom="column">
            <wp:posOffset>-1088390</wp:posOffset>
          </wp:positionH>
          <wp:positionV relativeFrom="paragraph">
            <wp:posOffset>-466090</wp:posOffset>
          </wp:positionV>
          <wp:extent cx="7788910" cy="1778635"/>
          <wp:effectExtent l="0" t="0" r="0" b="0"/>
          <wp:wrapThrough wrapText="bothSides">
            <wp:wrapPolygon edited="0">
              <wp:start x="0" y="0"/>
              <wp:lineTo x="0" y="21438"/>
              <wp:lineTo x="21554" y="21438"/>
              <wp:lineTo x="21554" y="0"/>
              <wp:lineTo x="0" y="0"/>
            </wp:wrapPolygon>
          </wp:wrapThrough>
          <wp:docPr id="118599179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991794" name=""/>
                  <pic:cNvPicPr/>
                </pic:nvPicPr>
                <pic:blipFill>
                  <a:blip r:embed="rId3"/>
                  <a:stretch>
                    <a:fillRect/>
                  </a:stretch>
                </pic:blipFill>
                <pic:spPr>
                  <a:xfrm>
                    <a:off x="0" y="0"/>
                    <a:ext cx="7788910" cy="17786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D02F1"/>
    <w:multiLevelType w:val="multilevel"/>
    <w:tmpl w:val="2012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11"/>
    <w:rsid w:val="00001C1A"/>
    <w:rsid w:val="00003D02"/>
    <w:rsid w:val="00003DE2"/>
    <w:rsid w:val="0000431D"/>
    <w:rsid w:val="00007F5A"/>
    <w:rsid w:val="00010BFB"/>
    <w:rsid w:val="00011EC3"/>
    <w:rsid w:val="00030BA5"/>
    <w:rsid w:val="00030C52"/>
    <w:rsid w:val="00031C65"/>
    <w:rsid w:val="00032469"/>
    <w:rsid w:val="000338BC"/>
    <w:rsid w:val="000366C8"/>
    <w:rsid w:val="00036707"/>
    <w:rsid w:val="00042C38"/>
    <w:rsid w:val="00046998"/>
    <w:rsid w:val="00047177"/>
    <w:rsid w:val="00053B4E"/>
    <w:rsid w:val="00055DF9"/>
    <w:rsid w:val="000560C4"/>
    <w:rsid w:val="0005665F"/>
    <w:rsid w:val="0005760F"/>
    <w:rsid w:val="00060849"/>
    <w:rsid w:val="0006182B"/>
    <w:rsid w:val="00062B16"/>
    <w:rsid w:val="00066BFB"/>
    <w:rsid w:val="00066C7C"/>
    <w:rsid w:val="000718DA"/>
    <w:rsid w:val="00073674"/>
    <w:rsid w:val="000815F5"/>
    <w:rsid w:val="00081B5E"/>
    <w:rsid w:val="00084AE9"/>
    <w:rsid w:val="0008564D"/>
    <w:rsid w:val="0008718D"/>
    <w:rsid w:val="000901FF"/>
    <w:rsid w:val="00090DD4"/>
    <w:rsid w:val="00091856"/>
    <w:rsid w:val="00092A23"/>
    <w:rsid w:val="00092CEA"/>
    <w:rsid w:val="000943FD"/>
    <w:rsid w:val="0009563B"/>
    <w:rsid w:val="000A2D34"/>
    <w:rsid w:val="000A3D6C"/>
    <w:rsid w:val="000A577D"/>
    <w:rsid w:val="000A6925"/>
    <w:rsid w:val="000A7859"/>
    <w:rsid w:val="000B092C"/>
    <w:rsid w:val="000B1427"/>
    <w:rsid w:val="000B3D65"/>
    <w:rsid w:val="000B5559"/>
    <w:rsid w:val="000B5A74"/>
    <w:rsid w:val="000B6B02"/>
    <w:rsid w:val="000C021F"/>
    <w:rsid w:val="000C0FD0"/>
    <w:rsid w:val="000C34F7"/>
    <w:rsid w:val="000C489D"/>
    <w:rsid w:val="000C6CE1"/>
    <w:rsid w:val="000D1591"/>
    <w:rsid w:val="000D364A"/>
    <w:rsid w:val="000D3A3F"/>
    <w:rsid w:val="000D6318"/>
    <w:rsid w:val="000E31A1"/>
    <w:rsid w:val="000F05A6"/>
    <w:rsid w:val="000F18C6"/>
    <w:rsid w:val="000F2498"/>
    <w:rsid w:val="000F37BA"/>
    <w:rsid w:val="000F414E"/>
    <w:rsid w:val="000F6454"/>
    <w:rsid w:val="000F6A95"/>
    <w:rsid w:val="000F74E0"/>
    <w:rsid w:val="000F753E"/>
    <w:rsid w:val="00100C1D"/>
    <w:rsid w:val="001037FC"/>
    <w:rsid w:val="00104810"/>
    <w:rsid w:val="0010561F"/>
    <w:rsid w:val="001073F8"/>
    <w:rsid w:val="001076F5"/>
    <w:rsid w:val="00111C2D"/>
    <w:rsid w:val="00115ECF"/>
    <w:rsid w:val="00117299"/>
    <w:rsid w:val="00121468"/>
    <w:rsid w:val="00121608"/>
    <w:rsid w:val="001227C2"/>
    <w:rsid w:val="00123CA4"/>
    <w:rsid w:val="00124351"/>
    <w:rsid w:val="00124A74"/>
    <w:rsid w:val="00131610"/>
    <w:rsid w:val="00134B10"/>
    <w:rsid w:val="00134E83"/>
    <w:rsid w:val="0013559D"/>
    <w:rsid w:val="0013632B"/>
    <w:rsid w:val="00136891"/>
    <w:rsid w:val="00136B1F"/>
    <w:rsid w:val="001371C2"/>
    <w:rsid w:val="00140650"/>
    <w:rsid w:val="00140DC5"/>
    <w:rsid w:val="001441C8"/>
    <w:rsid w:val="0014444F"/>
    <w:rsid w:val="00145404"/>
    <w:rsid w:val="00145F61"/>
    <w:rsid w:val="0014683F"/>
    <w:rsid w:val="001477DD"/>
    <w:rsid w:val="001500D2"/>
    <w:rsid w:val="00152818"/>
    <w:rsid w:val="00153638"/>
    <w:rsid w:val="001607BF"/>
    <w:rsid w:val="001623FE"/>
    <w:rsid w:val="001656E3"/>
    <w:rsid w:val="0016681E"/>
    <w:rsid w:val="00166F34"/>
    <w:rsid w:val="001675EA"/>
    <w:rsid w:val="001678C0"/>
    <w:rsid w:val="001679C6"/>
    <w:rsid w:val="001733E1"/>
    <w:rsid w:val="001735CC"/>
    <w:rsid w:val="00176E17"/>
    <w:rsid w:val="00177AEA"/>
    <w:rsid w:val="00177D1E"/>
    <w:rsid w:val="001813BD"/>
    <w:rsid w:val="00181F6F"/>
    <w:rsid w:val="00182AD5"/>
    <w:rsid w:val="00182C77"/>
    <w:rsid w:val="00183D4F"/>
    <w:rsid w:val="001846EF"/>
    <w:rsid w:val="001904E5"/>
    <w:rsid w:val="00194658"/>
    <w:rsid w:val="00194F2F"/>
    <w:rsid w:val="00195161"/>
    <w:rsid w:val="001B3EEA"/>
    <w:rsid w:val="001B6831"/>
    <w:rsid w:val="001C0478"/>
    <w:rsid w:val="001C5723"/>
    <w:rsid w:val="001C62C6"/>
    <w:rsid w:val="001C73F0"/>
    <w:rsid w:val="001C7708"/>
    <w:rsid w:val="001C7994"/>
    <w:rsid w:val="001D2A38"/>
    <w:rsid w:val="001D4552"/>
    <w:rsid w:val="001D7031"/>
    <w:rsid w:val="001D758C"/>
    <w:rsid w:val="001D7C36"/>
    <w:rsid w:val="001E117B"/>
    <w:rsid w:val="001E2B95"/>
    <w:rsid w:val="001E4AAC"/>
    <w:rsid w:val="001E557A"/>
    <w:rsid w:val="001F0A50"/>
    <w:rsid w:val="001F1FFF"/>
    <w:rsid w:val="001F328B"/>
    <w:rsid w:val="001F501A"/>
    <w:rsid w:val="001F7F39"/>
    <w:rsid w:val="00200A5D"/>
    <w:rsid w:val="00206543"/>
    <w:rsid w:val="002072E5"/>
    <w:rsid w:val="00207EDF"/>
    <w:rsid w:val="002102FA"/>
    <w:rsid w:val="00210464"/>
    <w:rsid w:val="002109EF"/>
    <w:rsid w:val="00211227"/>
    <w:rsid w:val="0021139A"/>
    <w:rsid w:val="0021435E"/>
    <w:rsid w:val="0021444A"/>
    <w:rsid w:val="00220806"/>
    <w:rsid w:val="00222348"/>
    <w:rsid w:val="00223FFD"/>
    <w:rsid w:val="00224E05"/>
    <w:rsid w:val="00225897"/>
    <w:rsid w:val="00225993"/>
    <w:rsid w:val="002261A4"/>
    <w:rsid w:val="002262E8"/>
    <w:rsid w:val="0022641F"/>
    <w:rsid w:val="00232BF2"/>
    <w:rsid w:val="00234D5A"/>
    <w:rsid w:val="00243CD0"/>
    <w:rsid w:val="00244891"/>
    <w:rsid w:val="00250022"/>
    <w:rsid w:val="00252FD5"/>
    <w:rsid w:val="00253E89"/>
    <w:rsid w:val="00254C04"/>
    <w:rsid w:val="00255999"/>
    <w:rsid w:val="00256A89"/>
    <w:rsid w:val="002616CE"/>
    <w:rsid w:val="00264AB0"/>
    <w:rsid w:val="002707D9"/>
    <w:rsid w:val="00273EB8"/>
    <w:rsid w:val="00274298"/>
    <w:rsid w:val="00274E9F"/>
    <w:rsid w:val="002778EC"/>
    <w:rsid w:val="00280FD6"/>
    <w:rsid w:val="002831D0"/>
    <w:rsid w:val="00283FDA"/>
    <w:rsid w:val="002906C5"/>
    <w:rsid w:val="00291A75"/>
    <w:rsid w:val="002950AD"/>
    <w:rsid w:val="0029561A"/>
    <w:rsid w:val="00295725"/>
    <w:rsid w:val="0029686D"/>
    <w:rsid w:val="00296CDE"/>
    <w:rsid w:val="002A00EE"/>
    <w:rsid w:val="002A291F"/>
    <w:rsid w:val="002A4620"/>
    <w:rsid w:val="002A4A86"/>
    <w:rsid w:val="002A4B3C"/>
    <w:rsid w:val="002A7A74"/>
    <w:rsid w:val="002A7A9A"/>
    <w:rsid w:val="002B0A09"/>
    <w:rsid w:val="002B3E72"/>
    <w:rsid w:val="002B5B92"/>
    <w:rsid w:val="002B5C90"/>
    <w:rsid w:val="002B6E51"/>
    <w:rsid w:val="002B7007"/>
    <w:rsid w:val="002C0023"/>
    <w:rsid w:val="002C0B10"/>
    <w:rsid w:val="002C0E9D"/>
    <w:rsid w:val="002C19EB"/>
    <w:rsid w:val="002C225F"/>
    <w:rsid w:val="002C3429"/>
    <w:rsid w:val="002C35D9"/>
    <w:rsid w:val="002C3929"/>
    <w:rsid w:val="002C4B06"/>
    <w:rsid w:val="002C5898"/>
    <w:rsid w:val="002C6153"/>
    <w:rsid w:val="002C791C"/>
    <w:rsid w:val="002C7D31"/>
    <w:rsid w:val="002D18F4"/>
    <w:rsid w:val="002D2911"/>
    <w:rsid w:val="002D4B50"/>
    <w:rsid w:val="002D5C0C"/>
    <w:rsid w:val="002D7659"/>
    <w:rsid w:val="002D77B9"/>
    <w:rsid w:val="002E1399"/>
    <w:rsid w:val="002E16DF"/>
    <w:rsid w:val="002E1B1B"/>
    <w:rsid w:val="002E2035"/>
    <w:rsid w:val="002E4AB4"/>
    <w:rsid w:val="002E6FD2"/>
    <w:rsid w:val="002E7346"/>
    <w:rsid w:val="002E7D89"/>
    <w:rsid w:val="002F0076"/>
    <w:rsid w:val="002F097D"/>
    <w:rsid w:val="002F0BE1"/>
    <w:rsid w:val="002F28E7"/>
    <w:rsid w:val="002F37E8"/>
    <w:rsid w:val="002F44DF"/>
    <w:rsid w:val="002F4B4F"/>
    <w:rsid w:val="00301C7B"/>
    <w:rsid w:val="00302430"/>
    <w:rsid w:val="00304D5E"/>
    <w:rsid w:val="00304F50"/>
    <w:rsid w:val="00305454"/>
    <w:rsid w:val="00306C37"/>
    <w:rsid w:val="0031257D"/>
    <w:rsid w:val="00315DC1"/>
    <w:rsid w:val="00321BC3"/>
    <w:rsid w:val="00322A81"/>
    <w:rsid w:val="00327B5B"/>
    <w:rsid w:val="003313B6"/>
    <w:rsid w:val="00331B35"/>
    <w:rsid w:val="00332B3E"/>
    <w:rsid w:val="003333B9"/>
    <w:rsid w:val="00333EDE"/>
    <w:rsid w:val="00340E33"/>
    <w:rsid w:val="0034202B"/>
    <w:rsid w:val="003433C4"/>
    <w:rsid w:val="00344B7B"/>
    <w:rsid w:val="00345BE2"/>
    <w:rsid w:val="003474E3"/>
    <w:rsid w:val="00347617"/>
    <w:rsid w:val="003478EC"/>
    <w:rsid w:val="00353522"/>
    <w:rsid w:val="00354111"/>
    <w:rsid w:val="00354407"/>
    <w:rsid w:val="003554AF"/>
    <w:rsid w:val="0035551B"/>
    <w:rsid w:val="00357D2A"/>
    <w:rsid w:val="00360B8B"/>
    <w:rsid w:val="003635BE"/>
    <w:rsid w:val="0036623B"/>
    <w:rsid w:val="00366507"/>
    <w:rsid w:val="00370710"/>
    <w:rsid w:val="0037433A"/>
    <w:rsid w:val="00375194"/>
    <w:rsid w:val="00375C24"/>
    <w:rsid w:val="00376329"/>
    <w:rsid w:val="003819B7"/>
    <w:rsid w:val="00383938"/>
    <w:rsid w:val="0038472B"/>
    <w:rsid w:val="00387C5C"/>
    <w:rsid w:val="00391960"/>
    <w:rsid w:val="003A0E57"/>
    <w:rsid w:val="003A15D0"/>
    <w:rsid w:val="003A2DAE"/>
    <w:rsid w:val="003A3AF6"/>
    <w:rsid w:val="003A4283"/>
    <w:rsid w:val="003A44BB"/>
    <w:rsid w:val="003A5DB1"/>
    <w:rsid w:val="003A5E3D"/>
    <w:rsid w:val="003B0BB8"/>
    <w:rsid w:val="003B309F"/>
    <w:rsid w:val="003B40D8"/>
    <w:rsid w:val="003B7DCE"/>
    <w:rsid w:val="003B7FFC"/>
    <w:rsid w:val="003C2141"/>
    <w:rsid w:val="003C26C1"/>
    <w:rsid w:val="003C3853"/>
    <w:rsid w:val="003D375E"/>
    <w:rsid w:val="003D488B"/>
    <w:rsid w:val="003D52E1"/>
    <w:rsid w:val="003D5F53"/>
    <w:rsid w:val="003E042A"/>
    <w:rsid w:val="003E2637"/>
    <w:rsid w:val="003E30E9"/>
    <w:rsid w:val="003E4D82"/>
    <w:rsid w:val="003E6F95"/>
    <w:rsid w:val="003E78BD"/>
    <w:rsid w:val="003F05A6"/>
    <w:rsid w:val="003F0E89"/>
    <w:rsid w:val="003F1106"/>
    <w:rsid w:val="003F131F"/>
    <w:rsid w:val="003F5D09"/>
    <w:rsid w:val="004002F0"/>
    <w:rsid w:val="00400B64"/>
    <w:rsid w:val="0040115A"/>
    <w:rsid w:val="0040245A"/>
    <w:rsid w:val="00404412"/>
    <w:rsid w:val="00404B8A"/>
    <w:rsid w:val="004063E0"/>
    <w:rsid w:val="00414AB6"/>
    <w:rsid w:val="00415DF9"/>
    <w:rsid w:val="00421F14"/>
    <w:rsid w:val="0042413B"/>
    <w:rsid w:val="00425329"/>
    <w:rsid w:val="004270D2"/>
    <w:rsid w:val="0043550C"/>
    <w:rsid w:val="0043627A"/>
    <w:rsid w:val="004362B8"/>
    <w:rsid w:val="004369ED"/>
    <w:rsid w:val="00440D63"/>
    <w:rsid w:val="00442322"/>
    <w:rsid w:val="00442760"/>
    <w:rsid w:val="00443989"/>
    <w:rsid w:val="004500F2"/>
    <w:rsid w:val="00450E8C"/>
    <w:rsid w:val="004511EB"/>
    <w:rsid w:val="00451EF2"/>
    <w:rsid w:val="00460562"/>
    <w:rsid w:val="00464FEB"/>
    <w:rsid w:val="0046531F"/>
    <w:rsid w:val="004675AB"/>
    <w:rsid w:val="00473649"/>
    <w:rsid w:val="00474442"/>
    <w:rsid w:val="00474802"/>
    <w:rsid w:val="0047672A"/>
    <w:rsid w:val="00477C3F"/>
    <w:rsid w:val="004801CC"/>
    <w:rsid w:val="00481F75"/>
    <w:rsid w:val="004830F0"/>
    <w:rsid w:val="00484471"/>
    <w:rsid w:val="00487927"/>
    <w:rsid w:val="004908B0"/>
    <w:rsid w:val="00492BA7"/>
    <w:rsid w:val="0049373A"/>
    <w:rsid w:val="004A03FA"/>
    <w:rsid w:val="004A19F7"/>
    <w:rsid w:val="004A418F"/>
    <w:rsid w:val="004A73F1"/>
    <w:rsid w:val="004B196A"/>
    <w:rsid w:val="004B261F"/>
    <w:rsid w:val="004B32E1"/>
    <w:rsid w:val="004B3EDA"/>
    <w:rsid w:val="004B5DD4"/>
    <w:rsid w:val="004B636D"/>
    <w:rsid w:val="004B6488"/>
    <w:rsid w:val="004B7538"/>
    <w:rsid w:val="004C17E4"/>
    <w:rsid w:val="004C21CF"/>
    <w:rsid w:val="004C5953"/>
    <w:rsid w:val="004C60BA"/>
    <w:rsid w:val="004C69D8"/>
    <w:rsid w:val="004D0AC3"/>
    <w:rsid w:val="004D387A"/>
    <w:rsid w:val="004D5E3E"/>
    <w:rsid w:val="004D5ED5"/>
    <w:rsid w:val="004D6AFB"/>
    <w:rsid w:val="004E08B3"/>
    <w:rsid w:val="004E52E8"/>
    <w:rsid w:val="004E5354"/>
    <w:rsid w:val="004F286E"/>
    <w:rsid w:val="004F3ED0"/>
    <w:rsid w:val="004F5622"/>
    <w:rsid w:val="005024F1"/>
    <w:rsid w:val="005105A7"/>
    <w:rsid w:val="00510855"/>
    <w:rsid w:val="00510FDA"/>
    <w:rsid w:val="00513F18"/>
    <w:rsid w:val="0051435A"/>
    <w:rsid w:val="0051448F"/>
    <w:rsid w:val="00514952"/>
    <w:rsid w:val="005149B7"/>
    <w:rsid w:val="00515958"/>
    <w:rsid w:val="0051600B"/>
    <w:rsid w:val="005215C0"/>
    <w:rsid w:val="005229CA"/>
    <w:rsid w:val="00526E94"/>
    <w:rsid w:val="005270EA"/>
    <w:rsid w:val="00527C7F"/>
    <w:rsid w:val="00540EA8"/>
    <w:rsid w:val="00541DD3"/>
    <w:rsid w:val="00544315"/>
    <w:rsid w:val="00550B12"/>
    <w:rsid w:val="0055136F"/>
    <w:rsid w:val="0055211E"/>
    <w:rsid w:val="00552BF0"/>
    <w:rsid w:val="0055425F"/>
    <w:rsid w:val="00554641"/>
    <w:rsid w:val="00554F32"/>
    <w:rsid w:val="005554CC"/>
    <w:rsid w:val="00560BCB"/>
    <w:rsid w:val="00562DE4"/>
    <w:rsid w:val="005656A5"/>
    <w:rsid w:val="0057239F"/>
    <w:rsid w:val="00573B99"/>
    <w:rsid w:val="0057441D"/>
    <w:rsid w:val="00577886"/>
    <w:rsid w:val="00580772"/>
    <w:rsid w:val="0058186A"/>
    <w:rsid w:val="00582015"/>
    <w:rsid w:val="00582D2E"/>
    <w:rsid w:val="00585BC6"/>
    <w:rsid w:val="005863F6"/>
    <w:rsid w:val="00586607"/>
    <w:rsid w:val="00587340"/>
    <w:rsid w:val="00587F2C"/>
    <w:rsid w:val="005908BD"/>
    <w:rsid w:val="00590ED1"/>
    <w:rsid w:val="0059510F"/>
    <w:rsid w:val="00596239"/>
    <w:rsid w:val="005A1B38"/>
    <w:rsid w:val="005A2C6A"/>
    <w:rsid w:val="005A4A1D"/>
    <w:rsid w:val="005A52CB"/>
    <w:rsid w:val="005A7BCF"/>
    <w:rsid w:val="005B22F3"/>
    <w:rsid w:val="005B47ED"/>
    <w:rsid w:val="005B5E15"/>
    <w:rsid w:val="005B757F"/>
    <w:rsid w:val="005B7EA3"/>
    <w:rsid w:val="005C48DA"/>
    <w:rsid w:val="005D1209"/>
    <w:rsid w:val="005D436D"/>
    <w:rsid w:val="005D7833"/>
    <w:rsid w:val="005E0C04"/>
    <w:rsid w:val="005E1F66"/>
    <w:rsid w:val="005E2567"/>
    <w:rsid w:val="005E60D6"/>
    <w:rsid w:val="005E69F5"/>
    <w:rsid w:val="005E7621"/>
    <w:rsid w:val="005F09D3"/>
    <w:rsid w:val="005F2C34"/>
    <w:rsid w:val="005F4E0E"/>
    <w:rsid w:val="005F6DCF"/>
    <w:rsid w:val="0060026A"/>
    <w:rsid w:val="00602214"/>
    <w:rsid w:val="00602693"/>
    <w:rsid w:val="00602EAB"/>
    <w:rsid w:val="00605266"/>
    <w:rsid w:val="00605702"/>
    <w:rsid w:val="006057F7"/>
    <w:rsid w:val="00605877"/>
    <w:rsid w:val="0060599E"/>
    <w:rsid w:val="00612987"/>
    <w:rsid w:val="00612FB6"/>
    <w:rsid w:val="0061306F"/>
    <w:rsid w:val="00614E55"/>
    <w:rsid w:val="0061727A"/>
    <w:rsid w:val="00623315"/>
    <w:rsid w:val="00630B87"/>
    <w:rsid w:val="00632654"/>
    <w:rsid w:val="0063282B"/>
    <w:rsid w:val="00632EC1"/>
    <w:rsid w:val="00634F7C"/>
    <w:rsid w:val="00635FAC"/>
    <w:rsid w:val="0063649E"/>
    <w:rsid w:val="00636981"/>
    <w:rsid w:val="00644DB3"/>
    <w:rsid w:val="006468A6"/>
    <w:rsid w:val="00646BAE"/>
    <w:rsid w:val="00647FDF"/>
    <w:rsid w:val="00652284"/>
    <w:rsid w:val="00652660"/>
    <w:rsid w:val="00660DA4"/>
    <w:rsid w:val="00663AC3"/>
    <w:rsid w:val="006702E1"/>
    <w:rsid w:val="0067245B"/>
    <w:rsid w:val="00672565"/>
    <w:rsid w:val="0067356C"/>
    <w:rsid w:val="00682A99"/>
    <w:rsid w:val="0068454A"/>
    <w:rsid w:val="00685B58"/>
    <w:rsid w:val="006923DE"/>
    <w:rsid w:val="00695B05"/>
    <w:rsid w:val="0069703E"/>
    <w:rsid w:val="006A0F54"/>
    <w:rsid w:val="006A112A"/>
    <w:rsid w:val="006A4337"/>
    <w:rsid w:val="006A4CA2"/>
    <w:rsid w:val="006A4E14"/>
    <w:rsid w:val="006A67BD"/>
    <w:rsid w:val="006B0678"/>
    <w:rsid w:val="006B1DEA"/>
    <w:rsid w:val="006B3270"/>
    <w:rsid w:val="006B39CA"/>
    <w:rsid w:val="006B3E9C"/>
    <w:rsid w:val="006C10D2"/>
    <w:rsid w:val="006C78F0"/>
    <w:rsid w:val="006D164C"/>
    <w:rsid w:val="006D5513"/>
    <w:rsid w:val="006D610B"/>
    <w:rsid w:val="006D623D"/>
    <w:rsid w:val="006D7EB0"/>
    <w:rsid w:val="006D7F2C"/>
    <w:rsid w:val="006E0D38"/>
    <w:rsid w:val="006E188A"/>
    <w:rsid w:val="006E2AF3"/>
    <w:rsid w:val="006E4381"/>
    <w:rsid w:val="006E7AB6"/>
    <w:rsid w:val="006E7CE6"/>
    <w:rsid w:val="006F70F8"/>
    <w:rsid w:val="006F7D3B"/>
    <w:rsid w:val="007011C8"/>
    <w:rsid w:val="00701BAF"/>
    <w:rsid w:val="0070224E"/>
    <w:rsid w:val="00704902"/>
    <w:rsid w:val="00706130"/>
    <w:rsid w:val="00710A18"/>
    <w:rsid w:val="007113E0"/>
    <w:rsid w:val="00713B55"/>
    <w:rsid w:val="00722295"/>
    <w:rsid w:val="00722F81"/>
    <w:rsid w:val="00723E9E"/>
    <w:rsid w:val="00725FAF"/>
    <w:rsid w:val="0072703E"/>
    <w:rsid w:val="00731630"/>
    <w:rsid w:val="007318C1"/>
    <w:rsid w:val="007335C2"/>
    <w:rsid w:val="00735EA5"/>
    <w:rsid w:val="00736880"/>
    <w:rsid w:val="007375B5"/>
    <w:rsid w:val="007410C2"/>
    <w:rsid w:val="0074436F"/>
    <w:rsid w:val="007505A3"/>
    <w:rsid w:val="00751183"/>
    <w:rsid w:val="007518D1"/>
    <w:rsid w:val="00752B58"/>
    <w:rsid w:val="007532A3"/>
    <w:rsid w:val="007532EE"/>
    <w:rsid w:val="007534B9"/>
    <w:rsid w:val="007536E8"/>
    <w:rsid w:val="007542FA"/>
    <w:rsid w:val="00757CCB"/>
    <w:rsid w:val="007620EE"/>
    <w:rsid w:val="00763C32"/>
    <w:rsid w:val="00765677"/>
    <w:rsid w:val="007674CA"/>
    <w:rsid w:val="007723B1"/>
    <w:rsid w:val="00775EE1"/>
    <w:rsid w:val="007773CD"/>
    <w:rsid w:val="00777C94"/>
    <w:rsid w:val="00780702"/>
    <w:rsid w:val="0078100E"/>
    <w:rsid w:val="007820D8"/>
    <w:rsid w:val="00782A39"/>
    <w:rsid w:val="007844BC"/>
    <w:rsid w:val="00785CA3"/>
    <w:rsid w:val="00787648"/>
    <w:rsid w:val="00790AE3"/>
    <w:rsid w:val="00791A65"/>
    <w:rsid w:val="007932C3"/>
    <w:rsid w:val="007939A3"/>
    <w:rsid w:val="0079401D"/>
    <w:rsid w:val="007961A9"/>
    <w:rsid w:val="007A019E"/>
    <w:rsid w:val="007A0A41"/>
    <w:rsid w:val="007A5A02"/>
    <w:rsid w:val="007A6426"/>
    <w:rsid w:val="007B04A5"/>
    <w:rsid w:val="007C0F2D"/>
    <w:rsid w:val="007C18EB"/>
    <w:rsid w:val="007C5AE6"/>
    <w:rsid w:val="007C78FF"/>
    <w:rsid w:val="007D298F"/>
    <w:rsid w:val="007D4AC5"/>
    <w:rsid w:val="007E1ADA"/>
    <w:rsid w:val="007E26F5"/>
    <w:rsid w:val="007E2F9A"/>
    <w:rsid w:val="007E5C7B"/>
    <w:rsid w:val="007F0035"/>
    <w:rsid w:val="007F1BEB"/>
    <w:rsid w:val="007F4965"/>
    <w:rsid w:val="007F50AF"/>
    <w:rsid w:val="007F53BC"/>
    <w:rsid w:val="007F6079"/>
    <w:rsid w:val="00800A88"/>
    <w:rsid w:val="008029D0"/>
    <w:rsid w:val="0081005F"/>
    <w:rsid w:val="0081168F"/>
    <w:rsid w:val="008126B7"/>
    <w:rsid w:val="008145C7"/>
    <w:rsid w:val="00814932"/>
    <w:rsid w:val="008177CB"/>
    <w:rsid w:val="00822988"/>
    <w:rsid w:val="00827473"/>
    <w:rsid w:val="0083057B"/>
    <w:rsid w:val="00833A34"/>
    <w:rsid w:val="0083549E"/>
    <w:rsid w:val="00840DEA"/>
    <w:rsid w:val="00841F41"/>
    <w:rsid w:val="008470E2"/>
    <w:rsid w:val="00847B27"/>
    <w:rsid w:val="008514D3"/>
    <w:rsid w:val="008519C0"/>
    <w:rsid w:val="00852B2E"/>
    <w:rsid w:val="00857DD6"/>
    <w:rsid w:val="00857FE2"/>
    <w:rsid w:val="0086152F"/>
    <w:rsid w:val="00861C29"/>
    <w:rsid w:val="00862ED6"/>
    <w:rsid w:val="0087016D"/>
    <w:rsid w:val="0088087E"/>
    <w:rsid w:val="00880ADB"/>
    <w:rsid w:val="00880B2B"/>
    <w:rsid w:val="00881358"/>
    <w:rsid w:val="008832AA"/>
    <w:rsid w:val="00883391"/>
    <w:rsid w:val="008924CE"/>
    <w:rsid w:val="008938E7"/>
    <w:rsid w:val="00893F11"/>
    <w:rsid w:val="00894F85"/>
    <w:rsid w:val="00895980"/>
    <w:rsid w:val="00897186"/>
    <w:rsid w:val="0089721B"/>
    <w:rsid w:val="00897D27"/>
    <w:rsid w:val="008A0EF4"/>
    <w:rsid w:val="008A1D2C"/>
    <w:rsid w:val="008A25D7"/>
    <w:rsid w:val="008A4208"/>
    <w:rsid w:val="008B5A20"/>
    <w:rsid w:val="008B7035"/>
    <w:rsid w:val="008C0F7F"/>
    <w:rsid w:val="008C181E"/>
    <w:rsid w:val="008C1BD7"/>
    <w:rsid w:val="008C6521"/>
    <w:rsid w:val="008D1B63"/>
    <w:rsid w:val="008D2287"/>
    <w:rsid w:val="008D2447"/>
    <w:rsid w:val="008D38C4"/>
    <w:rsid w:val="008D5F21"/>
    <w:rsid w:val="008E40C3"/>
    <w:rsid w:val="008E463F"/>
    <w:rsid w:val="008E691E"/>
    <w:rsid w:val="008E738F"/>
    <w:rsid w:val="008F2A8C"/>
    <w:rsid w:val="008F58FD"/>
    <w:rsid w:val="008F5BCF"/>
    <w:rsid w:val="00902BBC"/>
    <w:rsid w:val="0090310B"/>
    <w:rsid w:val="00903B23"/>
    <w:rsid w:val="0091032C"/>
    <w:rsid w:val="00910CF4"/>
    <w:rsid w:val="0091300E"/>
    <w:rsid w:val="00915AC4"/>
    <w:rsid w:val="00921A5A"/>
    <w:rsid w:val="00924DDD"/>
    <w:rsid w:val="009257FA"/>
    <w:rsid w:val="00925DB4"/>
    <w:rsid w:val="00930267"/>
    <w:rsid w:val="009302D3"/>
    <w:rsid w:val="00931C32"/>
    <w:rsid w:val="00934ABA"/>
    <w:rsid w:val="0093740A"/>
    <w:rsid w:val="00940381"/>
    <w:rsid w:val="009430CF"/>
    <w:rsid w:val="00943C2E"/>
    <w:rsid w:val="00945D43"/>
    <w:rsid w:val="00946F0C"/>
    <w:rsid w:val="0094727D"/>
    <w:rsid w:val="00947DE3"/>
    <w:rsid w:val="00952C3B"/>
    <w:rsid w:val="00952CC6"/>
    <w:rsid w:val="00956F23"/>
    <w:rsid w:val="00960D82"/>
    <w:rsid w:val="00963C83"/>
    <w:rsid w:val="00963DCF"/>
    <w:rsid w:val="00965EE8"/>
    <w:rsid w:val="0096657B"/>
    <w:rsid w:val="00966B9B"/>
    <w:rsid w:val="00973EF4"/>
    <w:rsid w:val="009774A3"/>
    <w:rsid w:val="00980A5E"/>
    <w:rsid w:val="00982B33"/>
    <w:rsid w:val="00985C0E"/>
    <w:rsid w:val="009861F2"/>
    <w:rsid w:val="00987CE2"/>
    <w:rsid w:val="0099050D"/>
    <w:rsid w:val="00995933"/>
    <w:rsid w:val="009A1110"/>
    <w:rsid w:val="009A1E16"/>
    <w:rsid w:val="009A2712"/>
    <w:rsid w:val="009A4471"/>
    <w:rsid w:val="009B0592"/>
    <w:rsid w:val="009B1008"/>
    <w:rsid w:val="009B47B8"/>
    <w:rsid w:val="009B560E"/>
    <w:rsid w:val="009B65CA"/>
    <w:rsid w:val="009B7123"/>
    <w:rsid w:val="009B7EAF"/>
    <w:rsid w:val="009C079E"/>
    <w:rsid w:val="009C37C0"/>
    <w:rsid w:val="009C5FAB"/>
    <w:rsid w:val="009D4525"/>
    <w:rsid w:val="009D782A"/>
    <w:rsid w:val="009E0B10"/>
    <w:rsid w:val="009E1935"/>
    <w:rsid w:val="009E283D"/>
    <w:rsid w:val="009E3669"/>
    <w:rsid w:val="009E37EA"/>
    <w:rsid w:val="009E7D93"/>
    <w:rsid w:val="009F4B9B"/>
    <w:rsid w:val="009F5164"/>
    <w:rsid w:val="009F6DBE"/>
    <w:rsid w:val="00A00B78"/>
    <w:rsid w:val="00A0440F"/>
    <w:rsid w:val="00A0799D"/>
    <w:rsid w:val="00A11318"/>
    <w:rsid w:val="00A16085"/>
    <w:rsid w:val="00A16C01"/>
    <w:rsid w:val="00A16F07"/>
    <w:rsid w:val="00A16F1A"/>
    <w:rsid w:val="00A20C5E"/>
    <w:rsid w:val="00A2148C"/>
    <w:rsid w:val="00A23D02"/>
    <w:rsid w:val="00A26D6F"/>
    <w:rsid w:val="00A27A6D"/>
    <w:rsid w:val="00A3129D"/>
    <w:rsid w:val="00A319F0"/>
    <w:rsid w:val="00A32C31"/>
    <w:rsid w:val="00A3381E"/>
    <w:rsid w:val="00A3498A"/>
    <w:rsid w:val="00A40608"/>
    <w:rsid w:val="00A41BFB"/>
    <w:rsid w:val="00A446C3"/>
    <w:rsid w:val="00A457CC"/>
    <w:rsid w:val="00A472E9"/>
    <w:rsid w:val="00A5111E"/>
    <w:rsid w:val="00A529F7"/>
    <w:rsid w:val="00A53546"/>
    <w:rsid w:val="00A57B53"/>
    <w:rsid w:val="00A6124A"/>
    <w:rsid w:val="00A62EDF"/>
    <w:rsid w:val="00A6461B"/>
    <w:rsid w:val="00A6587C"/>
    <w:rsid w:val="00A67010"/>
    <w:rsid w:val="00A71365"/>
    <w:rsid w:val="00A72825"/>
    <w:rsid w:val="00A8028D"/>
    <w:rsid w:val="00A81799"/>
    <w:rsid w:val="00A820AD"/>
    <w:rsid w:val="00A83AB0"/>
    <w:rsid w:val="00A83F4C"/>
    <w:rsid w:val="00A87895"/>
    <w:rsid w:val="00A918F0"/>
    <w:rsid w:val="00A919C8"/>
    <w:rsid w:val="00A92843"/>
    <w:rsid w:val="00A944FC"/>
    <w:rsid w:val="00A94B25"/>
    <w:rsid w:val="00A94E49"/>
    <w:rsid w:val="00A95691"/>
    <w:rsid w:val="00A9579E"/>
    <w:rsid w:val="00A961C8"/>
    <w:rsid w:val="00A975EA"/>
    <w:rsid w:val="00A97D21"/>
    <w:rsid w:val="00A97E66"/>
    <w:rsid w:val="00AA1118"/>
    <w:rsid w:val="00AA3DF6"/>
    <w:rsid w:val="00AA5C1C"/>
    <w:rsid w:val="00AA66EB"/>
    <w:rsid w:val="00AB0192"/>
    <w:rsid w:val="00AB1A66"/>
    <w:rsid w:val="00AB209A"/>
    <w:rsid w:val="00AB38BF"/>
    <w:rsid w:val="00AB57A7"/>
    <w:rsid w:val="00AB589A"/>
    <w:rsid w:val="00AB5D70"/>
    <w:rsid w:val="00AB7F23"/>
    <w:rsid w:val="00AC0524"/>
    <w:rsid w:val="00AC5D1B"/>
    <w:rsid w:val="00AC5F2C"/>
    <w:rsid w:val="00AC6D17"/>
    <w:rsid w:val="00AD0DF6"/>
    <w:rsid w:val="00AD1C1D"/>
    <w:rsid w:val="00AD265C"/>
    <w:rsid w:val="00AD2B4E"/>
    <w:rsid w:val="00AD38EA"/>
    <w:rsid w:val="00AD6A0C"/>
    <w:rsid w:val="00AE0941"/>
    <w:rsid w:val="00AE2400"/>
    <w:rsid w:val="00AE3F08"/>
    <w:rsid w:val="00AE427B"/>
    <w:rsid w:val="00AE5DE7"/>
    <w:rsid w:val="00AE5DF8"/>
    <w:rsid w:val="00AF114A"/>
    <w:rsid w:val="00AF19D1"/>
    <w:rsid w:val="00AF1F7B"/>
    <w:rsid w:val="00AF5D79"/>
    <w:rsid w:val="00AF652C"/>
    <w:rsid w:val="00AF6ABB"/>
    <w:rsid w:val="00B012BE"/>
    <w:rsid w:val="00B0273E"/>
    <w:rsid w:val="00B02BEF"/>
    <w:rsid w:val="00B038EE"/>
    <w:rsid w:val="00B0568F"/>
    <w:rsid w:val="00B10425"/>
    <w:rsid w:val="00B11EC2"/>
    <w:rsid w:val="00B12082"/>
    <w:rsid w:val="00B129EC"/>
    <w:rsid w:val="00B13A15"/>
    <w:rsid w:val="00B14EF3"/>
    <w:rsid w:val="00B1501B"/>
    <w:rsid w:val="00B16701"/>
    <w:rsid w:val="00B17948"/>
    <w:rsid w:val="00B212FF"/>
    <w:rsid w:val="00B219EA"/>
    <w:rsid w:val="00B260D5"/>
    <w:rsid w:val="00B33399"/>
    <w:rsid w:val="00B34EEB"/>
    <w:rsid w:val="00B35FE3"/>
    <w:rsid w:val="00B375AB"/>
    <w:rsid w:val="00B379A7"/>
    <w:rsid w:val="00B40F8F"/>
    <w:rsid w:val="00B43A3B"/>
    <w:rsid w:val="00B4657B"/>
    <w:rsid w:val="00B467A5"/>
    <w:rsid w:val="00B5044B"/>
    <w:rsid w:val="00B531AB"/>
    <w:rsid w:val="00B53DEF"/>
    <w:rsid w:val="00B54C9C"/>
    <w:rsid w:val="00B641A9"/>
    <w:rsid w:val="00B646F6"/>
    <w:rsid w:val="00B6555A"/>
    <w:rsid w:val="00B71780"/>
    <w:rsid w:val="00B72461"/>
    <w:rsid w:val="00B749C4"/>
    <w:rsid w:val="00B75DD6"/>
    <w:rsid w:val="00B808EE"/>
    <w:rsid w:val="00B81B31"/>
    <w:rsid w:val="00B83AF9"/>
    <w:rsid w:val="00B85BE1"/>
    <w:rsid w:val="00B86D62"/>
    <w:rsid w:val="00B913CA"/>
    <w:rsid w:val="00B9276A"/>
    <w:rsid w:val="00BA21FD"/>
    <w:rsid w:val="00BB033D"/>
    <w:rsid w:val="00BB1D35"/>
    <w:rsid w:val="00BB2979"/>
    <w:rsid w:val="00BB39FA"/>
    <w:rsid w:val="00BB7AE9"/>
    <w:rsid w:val="00BC09C5"/>
    <w:rsid w:val="00BC0D5D"/>
    <w:rsid w:val="00BC1E85"/>
    <w:rsid w:val="00BC2500"/>
    <w:rsid w:val="00BC4410"/>
    <w:rsid w:val="00BC48B7"/>
    <w:rsid w:val="00BC782C"/>
    <w:rsid w:val="00BC7DFF"/>
    <w:rsid w:val="00BC7E70"/>
    <w:rsid w:val="00BC7F98"/>
    <w:rsid w:val="00BD2C00"/>
    <w:rsid w:val="00BD4289"/>
    <w:rsid w:val="00BD4C20"/>
    <w:rsid w:val="00BE3231"/>
    <w:rsid w:val="00BE4BEC"/>
    <w:rsid w:val="00BE6B0B"/>
    <w:rsid w:val="00BF33C1"/>
    <w:rsid w:val="00C019A0"/>
    <w:rsid w:val="00C0220B"/>
    <w:rsid w:val="00C028DA"/>
    <w:rsid w:val="00C02FE1"/>
    <w:rsid w:val="00C0542E"/>
    <w:rsid w:val="00C07374"/>
    <w:rsid w:val="00C073F6"/>
    <w:rsid w:val="00C11056"/>
    <w:rsid w:val="00C12368"/>
    <w:rsid w:val="00C152E1"/>
    <w:rsid w:val="00C15B2A"/>
    <w:rsid w:val="00C15E7F"/>
    <w:rsid w:val="00C200F5"/>
    <w:rsid w:val="00C2217C"/>
    <w:rsid w:val="00C30916"/>
    <w:rsid w:val="00C30F98"/>
    <w:rsid w:val="00C31BC5"/>
    <w:rsid w:val="00C32D88"/>
    <w:rsid w:val="00C35099"/>
    <w:rsid w:val="00C3588D"/>
    <w:rsid w:val="00C40B49"/>
    <w:rsid w:val="00C41B8D"/>
    <w:rsid w:val="00C420B3"/>
    <w:rsid w:val="00C44B7C"/>
    <w:rsid w:val="00C459B4"/>
    <w:rsid w:val="00C459FE"/>
    <w:rsid w:val="00C4760E"/>
    <w:rsid w:val="00C65284"/>
    <w:rsid w:val="00C71782"/>
    <w:rsid w:val="00C7315A"/>
    <w:rsid w:val="00C73F47"/>
    <w:rsid w:val="00C74980"/>
    <w:rsid w:val="00C81457"/>
    <w:rsid w:val="00C854C3"/>
    <w:rsid w:val="00C86540"/>
    <w:rsid w:val="00C87F6A"/>
    <w:rsid w:val="00C917B2"/>
    <w:rsid w:val="00C91B36"/>
    <w:rsid w:val="00C92C3D"/>
    <w:rsid w:val="00C93D4A"/>
    <w:rsid w:val="00C947A3"/>
    <w:rsid w:val="00C96269"/>
    <w:rsid w:val="00C97E47"/>
    <w:rsid w:val="00CA0B93"/>
    <w:rsid w:val="00CA3950"/>
    <w:rsid w:val="00CB1F1E"/>
    <w:rsid w:val="00CB5893"/>
    <w:rsid w:val="00CB637C"/>
    <w:rsid w:val="00CB6718"/>
    <w:rsid w:val="00CB7310"/>
    <w:rsid w:val="00CB75EE"/>
    <w:rsid w:val="00CB7B0F"/>
    <w:rsid w:val="00CC0125"/>
    <w:rsid w:val="00CC2832"/>
    <w:rsid w:val="00CC3287"/>
    <w:rsid w:val="00CC3E2D"/>
    <w:rsid w:val="00CC5B46"/>
    <w:rsid w:val="00CC6F93"/>
    <w:rsid w:val="00CC7759"/>
    <w:rsid w:val="00CD0216"/>
    <w:rsid w:val="00CD18E3"/>
    <w:rsid w:val="00CD1B70"/>
    <w:rsid w:val="00CD3A1C"/>
    <w:rsid w:val="00CD3D37"/>
    <w:rsid w:val="00CD486C"/>
    <w:rsid w:val="00CD4C9A"/>
    <w:rsid w:val="00CD6155"/>
    <w:rsid w:val="00CD6951"/>
    <w:rsid w:val="00CD6DDC"/>
    <w:rsid w:val="00CE18CA"/>
    <w:rsid w:val="00CE220F"/>
    <w:rsid w:val="00CE4E93"/>
    <w:rsid w:val="00CE66C7"/>
    <w:rsid w:val="00CE7065"/>
    <w:rsid w:val="00CE7170"/>
    <w:rsid w:val="00CE7F9D"/>
    <w:rsid w:val="00CF1D10"/>
    <w:rsid w:val="00CF3E8F"/>
    <w:rsid w:val="00CF7C9F"/>
    <w:rsid w:val="00D06D9B"/>
    <w:rsid w:val="00D07E7E"/>
    <w:rsid w:val="00D10F7A"/>
    <w:rsid w:val="00D12063"/>
    <w:rsid w:val="00D1303D"/>
    <w:rsid w:val="00D161DA"/>
    <w:rsid w:val="00D249FC"/>
    <w:rsid w:val="00D31117"/>
    <w:rsid w:val="00D3457A"/>
    <w:rsid w:val="00D353CA"/>
    <w:rsid w:val="00D4370B"/>
    <w:rsid w:val="00D445CA"/>
    <w:rsid w:val="00D448E5"/>
    <w:rsid w:val="00D4579F"/>
    <w:rsid w:val="00D46FC2"/>
    <w:rsid w:val="00D50D54"/>
    <w:rsid w:val="00D50E37"/>
    <w:rsid w:val="00D50F32"/>
    <w:rsid w:val="00D51F7A"/>
    <w:rsid w:val="00D52912"/>
    <w:rsid w:val="00D56407"/>
    <w:rsid w:val="00D5692F"/>
    <w:rsid w:val="00D56C8B"/>
    <w:rsid w:val="00D571CA"/>
    <w:rsid w:val="00D57C13"/>
    <w:rsid w:val="00D60DF5"/>
    <w:rsid w:val="00D62A25"/>
    <w:rsid w:val="00D70A7D"/>
    <w:rsid w:val="00D72532"/>
    <w:rsid w:val="00D72599"/>
    <w:rsid w:val="00D751CC"/>
    <w:rsid w:val="00D82E90"/>
    <w:rsid w:val="00D83F21"/>
    <w:rsid w:val="00D8630D"/>
    <w:rsid w:val="00D877D4"/>
    <w:rsid w:val="00D92ECB"/>
    <w:rsid w:val="00D93D46"/>
    <w:rsid w:val="00D95535"/>
    <w:rsid w:val="00D971A3"/>
    <w:rsid w:val="00D9746F"/>
    <w:rsid w:val="00DA3BF8"/>
    <w:rsid w:val="00DA42D3"/>
    <w:rsid w:val="00DA4C35"/>
    <w:rsid w:val="00DA727E"/>
    <w:rsid w:val="00DA7A0B"/>
    <w:rsid w:val="00DA7D4A"/>
    <w:rsid w:val="00DA7E4B"/>
    <w:rsid w:val="00DB0A39"/>
    <w:rsid w:val="00DC020F"/>
    <w:rsid w:val="00DC3F20"/>
    <w:rsid w:val="00DC5E10"/>
    <w:rsid w:val="00DC64FA"/>
    <w:rsid w:val="00DD2D74"/>
    <w:rsid w:val="00DD2FB3"/>
    <w:rsid w:val="00DD4BEC"/>
    <w:rsid w:val="00DD5932"/>
    <w:rsid w:val="00DD7E2C"/>
    <w:rsid w:val="00DE14B0"/>
    <w:rsid w:val="00DE42F4"/>
    <w:rsid w:val="00DE614B"/>
    <w:rsid w:val="00DE7815"/>
    <w:rsid w:val="00DF1106"/>
    <w:rsid w:val="00DF1FEA"/>
    <w:rsid w:val="00DF527A"/>
    <w:rsid w:val="00DF6CCF"/>
    <w:rsid w:val="00DF7837"/>
    <w:rsid w:val="00DF7D6B"/>
    <w:rsid w:val="00E01198"/>
    <w:rsid w:val="00E02396"/>
    <w:rsid w:val="00E043DD"/>
    <w:rsid w:val="00E05C8D"/>
    <w:rsid w:val="00E0691C"/>
    <w:rsid w:val="00E06CAE"/>
    <w:rsid w:val="00E21162"/>
    <w:rsid w:val="00E223F4"/>
    <w:rsid w:val="00E23A82"/>
    <w:rsid w:val="00E25724"/>
    <w:rsid w:val="00E25CF6"/>
    <w:rsid w:val="00E32AA3"/>
    <w:rsid w:val="00E355A5"/>
    <w:rsid w:val="00E35C3C"/>
    <w:rsid w:val="00E379FB"/>
    <w:rsid w:val="00E40FA6"/>
    <w:rsid w:val="00E454DF"/>
    <w:rsid w:val="00E457B7"/>
    <w:rsid w:val="00E45852"/>
    <w:rsid w:val="00E45D7F"/>
    <w:rsid w:val="00E46613"/>
    <w:rsid w:val="00E46B90"/>
    <w:rsid w:val="00E477B8"/>
    <w:rsid w:val="00E47A02"/>
    <w:rsid w:val="00E51D27"/>
    <w:rsid w:val="00E54054"/>
    <w:rsid w:val="00E5514F"/>
    <w:rsid w:val="00E60310"/>
    <w:rsid w:val="00E60FD9"/>
    <w:rsid w:val="00E61BD1"/>
    <w:rsid w:val="00E654AA"/>
    <w:rsid w:val="00E656BB"/>
    <w:rsid w:val="00E67376"/>
    <w:rsid w:val="00E67891"/>
    <w:rsid w:val="00E71CD0"/>
    <w:rsid w:val="00E72A5B"/>
    <w:rsid w:val="00E73664"/>
    <w:rsid w:val="00E74906"/>
    <w:rsid w:val="00E7504A"/>
    <w:rsid w:val="00E75560"/>
    <w:rsid w:val="00E83660"/>
    <w:rsid w:val="00E864F9"/>
    <w:rsid w:val="00E87D51"/>
    <w:rsid w:val="00E90A15"/>
    <w:rsid w:val="00E969C4"/>
    <w:rsid w:val="00E973B6"/>
    <w:rsid w:val="00EA065A"/>
    <w:rsid w:val="00EA298F"/>
    <w:rsid w:val="00EA2DF4"/>
    <w:rsid w:val="00EA33BC"/>
    <w:rsid w:val="00EA3F8E"/>
    <w:rsid w:val="00EA5CE0"/>
    <w:rsid w:val="00EA6E04"/>
    <w:rsid w:val="00EA74C9"/>
    <w:rsid w:val="00EA75F0"/>
    <w:rsid w:val="00EA7C83"/>
    <w:rsid w:val="00EB079C"/>
    <w:rsid w:val="00EB0E56"/>
    <w:rsid w:val="00EB2A1A"/>
    <w:rsid w:val="00EB2E72"/>
    <w:rsid w:val="00EB2EB6"/>
    <w:rsid w:val="00EB4527"/>
    <w:rsid w:val="00EB6A27"/>
    <w:rsid w:val="00EB78FF"/>
    <w:rsid w:val="00EC0112"/>
    <w:rsid w:val="00EC0153"/>
    <w:rsid w:val="00EC13A6"/>
    <w:rsid w:val="00EC2D74"/>
    <w:rsid w:val="00EC3387"/>
    <w:rsid w:val="00EC438A"/>
    <w:rsid w:val="00EC44E5"/>
    <w:rsid w:val="00EC68AB"/>
    <w:rsid w:val="00EC6952"/>
    <w:rsid w:val="00EE101F"/>
    <w:rsid w:val="00EE2D0F"/>
    <w:rsid w:val="00EE61E3"/>
    <w:rsid w:val="00EE684A"/>
    <w:rsid w:val="00EF0599"/>
    <w:rsid w:val="00EF0C3C"/>
    <w:rsid w:val="00EF1A4F"/>
    <w:rsid w:val="00EF4D6A"/>
    <w:rsid w:val="00EF5EAE"/>
    <w:rsid w:val="00EF62C9"/>
    <w:rsid w:val="00F02EB6"/>
    <w:rsid w:val="00F04691"/>
    <w:rsid w:val="00F07149"/>
    <w:rsid w:val="00F10DAE"/>
    <w:rsid w:val="00F11315"/>
    <w:rsid w:val="00F15132"/>
    <w:rsid w:val="00F157B2"/>
    <w:rsid w:val="00F159A6"/>
    <w:rsid w:val="00F16474"/>
    <w:rsid w:val="00F21D20"/>
    <w:rsid w:val="00F243E5"/>
    <w:rsid w:val="00F2537F"/>
    <w:rsid w:val="00F27619"/>
    <w:rsid w:val="00F30864"/>
    <w:rsid w:val="00F31C9A"/>
    <w:rsid w:val="00F31D57"/>
    <w:rsid w:val="00F32BE6"/>
    <w:rsid w:val="00F33521"/>
    <w:rsid w:val="00F36516"/>
    <w:rsid w:val="00F3665D"/>
    <w:rsid w:val="00F36AFB"/>
    <w:rsid w:val="00F37852"/>
    <w:rsid w:val="00F411AE"/>
    <w:rsid w:val="00F42314"/>
    <w:rsid w:val="00F42FAB"/>
    <w:rsid w:val="00F4351D"/>
    <w:rsid w:val="00F4597B"/>
    <w:rsid w:val="00F45A90"/>
    <w:rsid w:val="00F54859"/>
    <w:rsid w:val="00F57588"/>
    <w:rsid w:val="00F6300E"/>
    <w:rsid w:val="00F63096"/>
    <w:rsid w:val="00F64D14"/>
    <w:rsid w:val="00F6524B"/>
    <w:rsid w:val="00F7021C"/>
    <w:rsid w:val="00F737C3"/>
    <w:rsid w:val="00F77F30"/>
    <w:rsid w:val="00F80204"/>
    <w:rsid w:val="00F8023D"/>
    <w:rsid w:val="00F84079"/>
    <w:rsid w:val="00F843B8"/>
    <w:rsid w:val="00F85C9E"/>
    <w:rsid w:val="00F86AC3"/>
    <w:rsid w:val="00F93FD3"/>
    <w:rsid w:val="00F94711"/>
    <w:rsid w:val="00F95F9D"/>
    <w:rsid w:val="00FA3D69"/>
    <w:rsid w:val="00FB45C7"/>
    <w:rsid w:val="00FB6002"/>
    <w:rsid w:val="00FB6B76"/>
    <w:rsid w:val="00FB7AF4"/>
    <w:rsid w:val="00FC0501"/>
    <w:rsid w:val="00FC08D4"/>
    <w:rsid w:val="00FC1D22"/>
    <w:rsid w:val="00FC28E8"/>
    <w:rsid w:val="00FC2B49"/>
    <w:rsid w:val="00FC59F4"/>
    <w:rsid w:val="00FC5ADC"/>
    <w:rsid w:val="00FC5BC0"/>
    <w:rsid w:val="00FC7878"/>
    <w:rsid w:val="00FD15D5"/>
    <w:rsid w:val="00FD335F"/>
    <w:rsid w:val="00FD5411"/>
    <w:rsid w:val="00FD6448"/>
    <w:rsid w:val="00FE1297"/>
    <w:rsid w:val="00FE1FB2"/>
    <w:rsid w:val="00FE3DAE"/>
    <w:rsid w:val="00FE53EF"/>
    <w:rsid w:val="00FE61CE"/>
    <w:rsid w:val="00FE7C8B"/>
    <w:rsid w:val="00FF176C"/>
    <w:rsid w:val="00FF411E"/>
    <w:rsid w:val="00FF770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C57A5"/>
  <w15:chartTrackingRefBased/>
  <w15:docId w15:val="{84C2173C-57EF-3840-B845-C6F15BCC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s-CL" w:eastAsia="en-US" w:bidi="ar-SA"/>
        <w14:ligatures w14:val="standardContextua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FD54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D54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D541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D541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D541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D541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D541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D541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D541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D541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D541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D541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D541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D541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D54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D54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D54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D5411"/>
    <w:rPr>
      <w:rFonts w:eastAsiaTheme="majorEastAsia" w:cstheme="majorBidi"/>
      <w:color w:val="272727" w:themeColor="text1" w:themeTint="D8"/>
    </w:rPr>
  </w:style>
  <w:style w:type="paragraph" w:styleId="Ttulo">
    <w:name w:val="Title"/>
    <w:basedOn w:val="Normal"/>
    <w:next w:val="Normal"/>
    <w:link w:val="TtuloCar"/>
    <w:uiPriority w:val="10"/>
    <w:qFormat/>
    <w:rsid w:val="00FD541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54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D5411"/>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54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D5411"/>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FD5411"/>
    <w:rPr>
      <w:i/>
      <w:iCs/>
      <w:color w:val="404040" w:themeColor="text1" w:themeTint="BF"/>
    </w:rPr>
  </w:style>
  <w:style w:type="paragraph" w:styleId="Prrafodelista">
    <w:name w:val="List Paragraph"/>
    <w:basedOn w:val="Normal"/>
    <w:uiPriority w:val="34"/>
    <w:qFormat/>
    <w:rsid w:val="00FD5411"/>
    <w:pPr>
      <w:ind w:left="720"/>
      <w:contextualSpacing/>
    </w:pPr>
  </w:style>
  <w:style w:type="character" w:styleId="nfasisintenso">
    <w:name w:val="Intense Emphasis"/>
    <w:basedOn w:val="Fuentedeprrafopredeter"/>
    <w:uiPriority w:val="21"/>
    <w:qFormat/>
    <w:rsid w:val="00FD5411"/>
    <w:rPr>
      <w:i/>
      <w:iCs/>
      <w:color w:val="0F4761" w:themeColor="accent1" w:themeShade="BF"/>
    </w:rPr>
  </w:style>
  <w:style w:type="paragraph" w:styleId="Citadestacada">
    <w:name w:val="Intense Quote"/>
    <w:basedOn w:val="Normal"/>
    <w:next w:val="Normal"/>
    <w:link w:val="CitadestacadaCar"/>
    <w:uiPriority w:val="30"/>
    <w:qFormat/>
    <w:rsid w:val="00FD54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D5411"/>
    <w:rPr>
      <w:i/>
      <w:iCs/>
      <w:color w:val="0F4761" w:themeColor="accent1" w:themeShade="BF"/>
    </w:rPr>
  </w:style>
  <w:style w:type="character" w:styleId="Referenciaintensa">
    <w:name w:val="Intense Reference"/>
    <w:basedOn w:val="Fuentedeprrafopredeter"/>
    <w:uiPriority w:val="32"/>
    <w:qFormat/>
    <w:rsid w:val="00FD5411"/>
    <w:rPr>
      <w:b/>
      <w:bCs/>
      <w:smallCaps/>
      <w:color w:val="0F4761" w:themeColor="accent1" w:themeShade="BF"/>
      <w:spacing w:val="5"/>
    </w:rPr>
  </w:style>
  <w:style w:type="paragraph" w:styleId="Encabezado">
    <w:name w:val="header"/>
    <w:basedOn w:val="Normal"/>
    <w:link w:val="EncabezadoCar"/>
    <w:uiPriority w:val="99"/>
    <w:unhideWhenUsed/>
    <w:rsid w:val="00FD5411"/>
    <w:pPr>
      <w:tabs>
        <w:tab w:val="center" w:pos="4419"/>
        <w:tab w:val="right" w:pos="8838"/>
      </w:tabs>
    </w:pPr>
  </w:style>
  <w:style w:type="character" w:customStyle="1" w:styleId="EncabezadoCar">
    <w:name w:val="Encabezado Car"/>
    <w:basedOn w:val="Fuentedeprrafopredeter"/>
    <w:link w:val="Encabezado"/>
    <w:uiPriority w:val="99"/>
    <w:rsid w:val="00FD5411"/>
  </w:style>
  <w:style w:type="paragraph" w:styleId="Piedepgina">
    <w:name w:val="footer"/>
    <w:basedOn w:val="Normal"/>
    <w:link w:val="PiedepginaCar"/>
    <w:unhideWhenUsed/>
    <w:rsid w:val="00FD5411"/>
    <w:pPr>
      <w:tabs>
        <w:tab w:val="center" w:pos="4419"/>
        <w:tab w:val="right" w:pos="8838"/>
      </w:tabs>
    </w:pPr>
  </w:style>
  <w:style w:type="character" w:customStyle="1" w:styleId="PiedepginaCar">
    <w:name w:val="Pie de página Car"/>
    <w:basedOn w:val="Fuentedeprrafopredeter"/>
    <w:link w:val="Piedepgina"/>
    <w:rsid w:val="00FD5411"/>
  </w:style>
  <w:style w:type="character" w:styleId="Hipervnculo">
    <w:name w:val="Hyperlink"/>
    <w:rsid w:val="002E6FD2"/>
    <w:rPr>
      <w:color w:val="0000FF"/>
      <w:u w:val="single"/>
    </w:rPr>
  </w:style>
  <w:style w:type="paragraph" w:customStyle="1" w:styleId="Default">
    <w:name w:val="Default"/>
    <w:rsid w:val="00FB6002"/>
    <w:pPr>
      <w:autoSpaceDE w:val="0"/>
      <w:autoSpaceDN w:val="0"/>
      <w:adjustRightInd w:val="0"/>
    </w:pPr>
    <w:rPr>
      <w:rFonts w:ascii="Arial" w:hAnsi="Arial" w:cs="Arial"/>
      <w:color w:val="000000"/>
      <w:kern w:val="0"/>
    </w:rPr>
  </w:style>
  <w:style w:type="paragraph" w:styleId="NormalWeb">
    <w:name w:val="Normal (Web)"/>
    <w:basedOn w:val="Normal"/>
    <w:uiPriority w:val="99"/>
    <w:unhideWhenUsed/>
    <w:rsid w:val="007A0A41"/>
    <w:pPr>
      <w:spacing w:before="100" w:beforeAutospacing="1" w:after="100" w:afterAutospacing="1"/>
    </w:pPr>
    <w:rPr>
      <w:rFonts w:ascii="Times New Roman" w:eastAsia="Times New Roman" w:hAnsi="Times New Roman" w:cs="Times New Roman"/>
      <w:kern w:val="0"/>
      <w:lang w:eastAsia="es-CL"/>
      <w14:ligatures w14:val="none"/>
    </w:rPr>
  </w:style>
  <w:style w:type="character" w:styleId="Textoennegrita">
    <w:name w:val="Strong"/>
    <w:basedOn w:val="Fuentedeprrafopredeter"/>
    <w:uiPriority w:val="22"/>
    <w:qFormat/>
    <w:rsid w:val="00C028DA"/>
    <w:rPr>
      <w:b/>
      <w:bCs/>
    </w:rPr>
  </w:style>
  <w:style w:type="character" w:customStyle="1" w:styleId="screen-reader-text">
    <w:name w:val="screen-reader-text"/>
    <w:basedOn w:val="Fuentedeprrafopredeter"/>
    <w:rsid w:val="0081168F"/>
  </w:style>
  <w:style w:type="paragraph" w:customStyle="1" w:styleId="widget-single-post-item">
    <w:name w:val="widget-single-post-item"/>
    <w:basedOn w:val="Normal"/>
    <w:rsid w:val="0081168F"/>
    <w:pPr>
      <w:spacing w:before="100" w:beforeAutospacing="1" w:after="100" w:afterAutospacing="1"/>
    </w:pPr>
    <w:rPr>
      <w:rFonts w:ascii="Times New Roman" w:eastAsia="Times New Roman" w:hAnsi="Times New Roman" w:cs="Times New Roman"/>
      <w:kern w:val="0"/>
      <w:lang w:eastAsia="es-CL"/>
      <w14:ligatures w14:val="none"/>
    </w:rPr>
  </w:style>
  <w:style w:type="character" w:customStyle="1" w:styleId="post-cat">
    <w:name w:val="post-cat"/>
    <w:basedOn w:val="Fuentedeprrafopredeter"/>
    <w:rsid w:val="0081168F"/>
  </w:style>
  <w:style w:type="character" w:customStyle="1" w:styleId="Fecha1">
    <w:name w:val="Fecha1"/>
    <w:basedOn w:val="Fuentedeprrafopredeter"/>
    <w:rsid w:val="008116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70035">
      <w:bodyDiv w:val="1"/>
      <w:marLeft w:val="0"/>
      <w:marRight w:val="0"/>
      <w:marTop w:val="0"/>
      <w:marBottom w:val="0"/>
      <w:divBdr>
        <w:top w:val="none" w:sz="0" w:space="0" w:color="auto"/>
        <w:left w:val="none" w:sz="0" w:space="0" w:color="auto"/>
        <w:bottom w:val="none" w:sz="0" w:space="0" w:color="auto"/>
        <w:right w:val="none" w:sz="0" w:space="0" w:color="auto"/>
      </w:divBdr>
    </w:div>
    <w:div w:id="320619998">
      <w:bodyDiv w:val="1"/>
      <w:marLeft w:val="0"/>
      <w:marRight w:val="0"/>
      <w:marTop w:val="0"/>
      <w:marBottom w:val="0"/>
      <w:divBdr>
        <w:top w:val="none" w:sz="0" w:space="0" w:color="auto"/>
        <w:left w:val="none" w:sz="0" w:space="0" w:color="auto"/>
        <w:bottom w:val="none" w:sz="0" w:space="0" w:color="auto"/>
        <w:right w:val="none" w:sz="0" w:space="0" w:color="auto"/>
      </w:divBdr>
    </w:div>
    <w:div w:id="351345681">
      <w:bodyDiv w:val="1"/>
      <w:marLeft w:val="0"/>
      <w:marRight w:val="0"/>
      <w:marTop w:val="0"/>
      <w:marBottom w:val="0"/>
      <w:divBdr>
        <w:top w:val="none" w:sz="0" w:space="0" w:color="auto"/>
        <w:left w:val="none" w:sz="0" w:space="0" w:color="auto"/>
        <w:bottom w:val="none" w:sz="0" w:space="0" w:color="auto"/>
        <w:right w:val="none" w:sz="0" w:space="0" w:color="auto"/>
      </w:divBdr>
    </w:div>
    <w:div w:id="415590588">
      <w:bodyDiv w:val="1"/>
      <w:marLeft w:val="0"/>
      <w:marRight w:val="0"/>
      <w:marTop w:val="0"/>
      <w:marBottom w:val="0"/>
      <w:divBdr>
        <w:top w:val="none" w:sz="0" w:space="0" w:color="auto"/>
        <w:left w:val="none" w:sz="0" w:space="0" w:color="auto"/>
        <w:bottom w:val="none" w:sz="0" w:space="0" w:color="auto"/>
        <w:right w:val="none" w:sz="0" w:space="0" w:color="auto"/>
      </w:divBdr>
      <w:divsChild>
        <w:div w:id="1259216122">
          <w:marLeft w:val="0"/>
          <w:marRight w:val="0"/>
          <w:marTop w:val="450"/>
          <w:marBottom w:val="0"/>
          <w:divBdr>
            <w:top w:val="none" w:sz="0" w:space="0" w:color="auto"/>
            <w:left w:val="none" w:sz="0" w:space="0" w:color="auto"/>
            <w:bottom w:val="none" w:sz="0" w:space="0" w:color="auto"/>
            <w:right w:val="none" w:sz="0" w:space="0" w:color="auto"/>
          </w:divBdr>
          <w:divsChild>
            <w:div w:id="677539743">
              <w:marLeft w:val="-225"/>
              <w:marRight w:val="-225"/>
              <w:marTop w:val="0"/>
              <w:marBottom w:val="0"/>
              <w:divBdr>
                <w:top w:val="none" w:sz="0" w:space="0" w:color="auto"/>
                <w:left w:val="none" w:sz="0" w:space="0" w:color="auto"/>
                <w:bottom w:val="none" w:sz="0" w:space="0" w:color="auto"/>
                <w:right w:val="none" w:sz="0" w:space="0" w:color="auto"/>
              </w:divBdr>
              <w:divsChild>
                <w:div w:id="1590962051">
                  <w:marLeft w:val="0"/>
                  <w:marRight w:val="0"/>
                  <w:marTop w:val="0"/>
                  <w:marBottom w:val="0"/>
                  <w:divBdr>
                    <w:top w:val="none" w:sz="0" w:space="0" w:color="auto"/>
                    <w:left w:val="none" w:sz="0" w:space="0" w:color="auto"/>
                    <w:bottom w:val="none" w:sz="0" w:space="0" w:color="auto"/>
                    <w:right w:val="none" w:sz="0" w:space="0" w:color="auto"/>
                  </w:divBdr>
                  <w:divsChild>
                    <w:div w:id="617953560">
                      <w:marLeft w:val="0"/>
                      <w:marRight w:val="0"/>
                      <w:marTop w:val="0"/>
                      <w:marBottom w:val="0"/>
                      <w:divBdr>
                        <w:top w:val="none" w:sz="0" w:space="0" w:color="auto"/>
                        <w:left w:val="none" w:sz="0" w:space="0" w:color="auto"/>
                        <w:bottom w:val="none" w:sz="0" w:space="0" w:color="auto"/>
                        <w:right w:val="none" w:sz="0" w:space="0" w:color="auto"/>
                      </w:divBdr>
                    </w:div>
                  </w:divsChild>
                </w:div>
                <w:div w:id="2031443358">
                  <w:marLeft w:val="0"/>
                  <w:marRight w:val="0"/>
                  <w:marTop w:val="0"/>
                  <w:marBottom w:val="0"/>
                  <w:divBdr>
                    <w:top w:val="none" w:sz="0" w:space="0" w:color="auto"/>
                    <w:left w:val="none" w:sz="0" w:space="0" w:color="auto"/>
                    <w:bottom w:val="none" w:sz="0" w:space="0" w:color="auto"/>
                    <w:right w:val="none" w:sz="0" w:space="0" w:color="auto"/>
                  </w:divBdr>
                  <w:divsChild>
                    <w:div w:id="1503008274">
                      <w:marLeft w:val="0"/>
                      <w:marRight w:val="0"/>
                      <w:marTop w:val="0"/>
                      <w:marBottom w:val="300"/>
                      <w:divBdr>
                        <w:top w:val="none" w:sz="0" w:space="0" w:color="auto"/>
                        <w:left w:val="none" w:sz="0" w:space="0" w:color="auto"/>
                        <w:bottom w:val="none" w:sz="0" w:space="0" w:color="auto"/>
                        <w:right w:val="none" w:sz="0" w:space="0" w:color="auto"/>
                      </w:divBdr>
                      <w:divsChild>
                        <w:div w:id="1588273463">
                          <w:marLeft w:val="0"/>
                          <w:marRight w:val="0"/>
                          <w:marTop w:val="0"/>
                          <w:marBottom w:val="0"/>
                          <w:divBdr>
                            <w:top w:val="none" w:sz="0" w:space="0" w:color="auto"/>
                            <w:left w:val="none" w:sz="0" w:space="0" w:color="auto"/>
                            <w:bottom w:val="none" w:sz="0" w:space="0" w:color="auto"/>
                            <w:right w:val="none" w:sz="0" w:space="0" w:color="auto"/>
                          </w:divBdr>
                        </w:div>
                      </w:divsChild>
                    </w:div>
                    <w:div w:id="1591505664">
                      <w:marLeft w:val="0"/>
                      <w:marRight w:val="0"/>
                      <w:marTop w:val="0"/>
                      <w:marBottom w:val="0"/>
                      <w:divBdr>
                        <w:top w:val="none" w:sz="0" w:space="0" w:color="auto"/>
                        <w:left w:val="none" w:sz="0" w:space="0" w:color="auto"/>
                        <w:bottom w:val="none" w:sz="0" w:space="0" w:color="auto"/>
                        <w:right w:val="none" w:sz="0" w:space="0" w:color="auto"/>
                      </w:divBdr>
                      <w:divsChild>
                        <w:div w:id="1886019494">
                          <w:marLeft w:val="0"/>
                          <w:marRight w:val="0"/>
                          <w:marTop w:val="0"/>
                          <w:marBottom w:val="150"/>
                          <w:divBdr>
                            <w:top w:val="none" w:sz="0" w:space="0" w:color="auto"/>
                            <w:left w:val="none" w:sz="0" w:space="0" w:color="auto"/>
                            <w:bottom w:val="none" w:sz="0" w:space="0" w:color="auto"/>
                            <w:right w:val="none" w:sz="0" w:space="0" w:color="auto"/>
                          </w:divBdr>
                        </w:div>
                        <w:div w:id="2053578179">
                          <w:marLeft w:val="0"/>
                          <w:marRight w:val="0"/>
                          <w:marTop w:val="0"/>
                          <w:marBottom w:val="0"/>
                          <w:divBdr>
                            <w:top w:val="none" w:sz="0" w:space="0" w:color="auto"/>
                            <w:left w:val="none" w:sz="0" w:space="0" w:color="auto"/>
                            <w:bottom w:val="none" w:sz="0" w:space="0" w:color="auto"/>
                            <w:right w:val="none" w:sz="0" w:space="0" w:color="auto"/>
                          </w:divBdr>
                          <w:divsChild>
                            <w:div w:id="26295841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7189322">
      <w:bodyDiv w:val="1"/>
      <w:marLeft w:val="0"/>
      <w:marRight w:val="0"/>
      <w:marTop w:val="0"/>
      <w:marBottom w:val="0"/>
      <w:divBdr>
        <w:top w:val="none" w:sz="0" w:space="0" w:color="auto"/>
        <w:left w:val="none" w:sz="0" w:space="0" w:color="auto"/>
        <w:bottom w:val="none" w:sz="0" w:space="0" w:color="auto"/>
        <w:right w:val="none" w:sz="0" w:space="0" w:color="auto"/>
      </w:divBdr>
    </w:div>
    <w:div w:id="992174308">
      <w:bodyDiv w:val="1"/>
      <w:marLeft w:val="0"/>
      <w:marRight w:val="0"/>
      <w:marTop w:val="0"/>
      <w:marBottom w:val="0"/>
      <w:divBdr>
        <w:top w:val="none" w:sz="0" w:space="0" w:color="auto"/>
        <w:left w:val="none" w:sz="0" w:space="0" w:color="auto"/>
        <w:bottom w:val="none" w:sz="0" w:space="0" w:color="auto"/>
        <w:right w:val="none" w:sz="0" w:space="0" w:color="auto"/>
      </w:divBdr>
    </w:div>
    <w:div w:id="1266378619">
      <w:bodyDiv w:val="1"/>
      <w:marLeft w:val="0"/>
      <w:marRight w:val="0"/>
      <w:marTop w:val="0"/>
      <w:marBottom w:val="0"/>
      <w:divBdr>
        <w:top w:val="none" w:sz="0" w:space="0" w:color="auto"/>
        <w:left w:val="none" w:sz="0" w:space="0" w:color="auto"/>
        <w:bottom w:val="none" w:sz="0" w:space="0" w:color="auto"/>
        <w:right w:val="none" w:sz="0" w:space="0" w:color="auto"/>
      </w:divBdr>
    </w:div>
    <w:div w:id="1296327975">
      <w:bodyDiv w:val="1"/>
      <w:marLeft w:val="0"/>
      <w:marRight w:val="0"/>
      <w:marTop w:val="0"/>
      <w:marBottom w:val="0"/>
      <w:divBdr>
        <w:top w:val="none" w:sz="0" w:space="0" w:color="auto"/>
        <w:left w:val="none" w:sz="0" w:space="0" w:color="auto"/>
        <w:bottom w:val="none" w:sz="0" w:space="0" w:color="auto"/>
        <w:right w:val="none" w:sz="0" w:space="0" w:color="auto"/>
      </w:divBdr>
    </w:div>
    <w:div w:id="1900552078">
      <w:bodyDiv w:val="1"/>
      <w:marLeft w:val="0"/>
      <w:marRight w:val="0"/>
      <w:marTop w:val="0"/>
      <w:marBottom w:val="0"/>
      <w:divBdr>
        <w:top w:val="none" w:sz="0" w:space="0" w:color="auto"/>
        <w:left w:val="none" w:sz="0" w:space="0" w:color="auto"/>
        <w:bottom w:val="none" w:sz="0" w:space="0" w:color="auto"/>
        <w:right w:val="none" w:sz="0" w:space="0" w:color="auto"/>
      </w:divBdr>
    </w:div>
    <w:div w:id="2075351573">
      <w:bodyDiv w:val="1"/>
      <w:marLeft w:val="0"/>
      <w:marRight w:val="0"/>
      <w:marTop w:val="0"/>
      <w:marBottom w:val="0"/>
      <w:divBdr>
        <w:top w:val="none" w:sz="0" w:space="0" w:color="auto"/>
        <w:left w:val="none" w:sz="0" w:space="0" w:color="auto"/>
        <w:bottom w:val="none" w:sz="0" w:space="0" w:color="auto"/>
        <w:right w:val="none" w:sz="0" w:space="0" w:color="auto"/>
      </w:divBdr>
    </w:div>
    <w:div w:id="208876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3A3D8F-C8F1-8446-9E0F-0CFFB7A5DB63}">
  <ds:schemaRefs>
    <ds:schemaRef ds:uri="http://schemas.openxmlformats.org/officeDocument/2006/bibliography"/>
  </ds:schemaRefs>
</ds:datastoreItem>
</file>

<file path=docMetadata/LabelInfo.xml><?xml version="1.0" encoding="utf-8"?>
<clbl:labelList xmlns:clbl="http://schemas.microsoft.com/office/2020/mipLabelMetadata">
  <clbl:label id="{fc537770-210a-47ac-b2ab-cddef19e742f}" enabled="1" method="Standard" siteId="{8bef3dae-3f49-4f22-8a5d-85a8e59a371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290</Words>
  <Characters>1595</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Pablo Vega Campos</dc:creator>
  <cp:keywords/>
  <dc:description/>
  <cp:lastModifiedBy>Usuario de Microsoft Office</cp:lastModifiedBy>
  <cp:revision>2</cp:revision>
  <cp:lastPrinted>2026-02-24T15:37:00Z</cp:lastPrinted>
  <dcterms:created xsi:type="dcterms:W3CDTF">2026-06-07T14:30:00Z</dcterms:created>
  <dcterms:modified xsi:type="dcterms:W3CDTF">2026-06-07T14:30:00Z</dcterms:modified>
</cp:coreProperties>
</file>