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FC22" w14:textId="70A05178" w:rsidR="009807FB" w:rsidRDefault="009807FB" w:rsidP="0071542F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224EBEA" wp14:editId="5FC9FD46">
            <wp:extent cx="5612130" cy="3735070"/>
            <wp:effectExtent l="0" t="0" r="7620" b="0"/>
            <wp:docPr id="610712635" name="Imagen 2" descr="Un grupo de personas alrededor de una mesa con un texto en blan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12635" name="Imagen 2" descr="Un grupo de personas alrededor de una mesa con un texto en blanco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20E9F" w14:textId="5C8A5BE8" w:rsidR="0071542F" w:rsidRPr="009807FB" w:rsidRDefault="0071542F" w:rsidP="0071542F">
      <w:pPr>
        <w:jc w:val="both"/>
        <w:rPr>
          <w:b/>
          <w:bCs/>
          <w:sz w:val="40"/>
          <w:szCs w:val="40"/>
        </w:rPr>
      </w:pPr>
      <w:r w:rsidRPr="009807FB">
        <w:rPr>
          <w:b/>
          <w:bCs/>
          <w:sz w:val="40"/>
          <w:szCs w:val="40"/>
        </w:rPr>
        <w:t>Fundación Hijos y Madres del Silencio celebra los primeros procesamientos por robo de niños y niñas para adopciones ilegales</w:t>
      </w:r>
    </w:p>
    <w:p w14:paraId="66C434DB" w14:textId="77777777" w:rsidR="0071542F" w:rsidRDefault="0071542F" w:rsidP="0071542F">
      <w:pPr>
        <w:jc w:val="both"/>
      </w:pPr>
      <w:r>
        <w:t>La Fundación Hijos y Madres del Silencio (HMS) celebra con profunda emoción y gratitud la decisión del ministro Alejandro Aguilar Brevis, quien dictó los primeros procesamientos por robo de niños y niñas para adopciones ilegales perpetradas durante la dictadura. En este histórico fallo, el ministro encausó a Ivonne Gutiérrez Pávez (exjueza de menores de San Fernando), Ismael Moisés Espinoza León, Carlos Sigisfredo Vega Segura, Laura Rosa Silva Sánchez y Sylvia Clara Vilches Rojas. Fueron procesados por asociación ilícita, sustracción de menores y prevaricación dolosa, al haber formado parte de una red criminal que operó en San Fernando para entregar ilegalmente a niños y niñas a familias extranjeras a cambio de dinero.</w:t>
      </w:r>
    </w:p>
    <w:p w14:paraId="1BA529C7" w14:textId="77777777" w:rsidR="0071542F" w:rsidRDefault="0071542F" w:rsidP="0071542F">
      <w:pPr>
        <w:jc w:val="both"/>
      </w:pPr>
      <w:r>
        <w:t>La resolución judicial establece que Ivonne Gutiérrez Pávez no solo autorizó salidas irregulares de menores del país, sino que también encabezó un mecanismo para lucrar con el despojo de los hijos e hijas de madres de escasos recursos, sin consentimiento ni información adecuada. Asimismo, se ha solicitado a Israel la extradición de la exjueza, actualmente residente en ese país.</w:t>
      </w:r>
    </w:p>
    <w:p w14:paraId="2A406F91" w14:textId="77777777" w:rsidR="0071542F" w:rsidRDefault="0071542F" w:rsidP="0071542F">
      <w:pPr>
        <w:jc w:val="both"/>
      </w:pPr>
    </w:p>
    <w:p w14:paraId="0504D0F7" w14:textId="77777777" w:rsidR="0071542F" w:rsidRDefault="0071542F" w:rsidP="0071542F">
      <w:pPr>
        <w:jc w:val="both"/>
      </w:pPr>
      <w:r>
        <w:t>Para nosotras y nosotros, este fallo representa la validación de años de lucha y búsqueda incansable de verdad y justicia. Nos alegra profundamente constatar que teníamos razón cuando pedimos la salida del anterior ministro Jaime Balmaceda, quien durante cinco años se negó a actuar, a pesar de la contundencia de la evidencia y el clamor de las familias afectadas. Su inacción no solo demoró la justicia, sino que prolongó el sufrimiento de madres y padres que fueron despojados de sus hijos.</w:t>
      </w:r>
    </w:p>
    <w:p w14:paraId="0C4C466E" w14:textId="77777777" w:rsidR="0071542F" w:rsidRDefault="0071542F" w:rsidP="0071542F">
      <w:pPr>
        <w:jc w:val="both"/>
      </w:pPr>
      <w:r>
        <w:t>Hoy, gracias a la firme y valiente decisión del ministro Aguilar Brevis, podemos volver a creer en la justicia. Su investigación no solo visibiliza el carácter de crímenes de lesa humanidad de estos robos de niños y niñas, sino que también devuelve la esperanza a las familias y honra la memoria de quienes nunca dejaron de buscar a sus seres queridos.</w:t>
      </w:r>
    </w:p>
    <w:p w14:paraId="79DE3364" w14:textId="77777777" w:rsidR="0071542F" w:rsidRDefault="0071542F" w:rsidP="0071542F">
      <w:pPr>
        <w:jc w:val="both"/>
      </w:pPr>
      <w:r>
        <w:t>Este logro es fruto de la perseverancia de las madres, de sus familias, de los hijos e hijas robadas, todos y todas quienes fuimos víctimas de estas adopciones ilegales, que nunca dejamos de buscar y luchar por justicia. Desde la Fundación Hijos y Madres del Silencio, reafirmamos nuestro compromiso con la memoria y con el derecho de cada persona a recuperar su historia e identidad. Este logro es también un recordatorio de que la justicia siempre debe prevalecer sobre la impunidad.</w:t>
      </w:r>
    </w:p>
    <w:p w14:paraId="6596F5B8" w14:textId="77777777" w:rsidR="0071542F" w:rsidRDefault="0071542F" w:rsidP="0071542F">
      <w:pPr>
        <w:jc w:val="both"/>
      </w:pPr>
      <w:r>
        <w:t>Agradecemos al ministro Aguilar Brevis y a todas las personas que, desde sus espacios, han contribuido a que hoy podamos celebrar este paso decisivo. Seguiremos luchando hasta que cada caso sea esclarecido y cada familia rota pueda reencontrarse.</w:t>
      </w:r>
    </w:p>
    <w:p w14:paraId="6B5D7540" w14:textId="77777777" w:rsidR="0071542F" w:rsidRDefault="0071542F" w:rsidP="0071542F"/>
    <w:p w14:paraId="101D073D" w14:textId="4DE831C4" w:rsidR="0071542F" w:rsidRDefault="0071542F" w:rsidP="009807FB">
      <w:pPr>
        <w:spacing w:line="240" w:lineRule="auto"/>
        <w:jc w:val="center"/>
      </w:pPr>
      <w:r>
        <w:t>Marisol Rodríguez</w:t>
      </w:r>
    </w:p>
    <w:p w14:paraId="56A8E802" w14:textId="4226B844" w:rsidR="0071542F" w:rsidRDefault="0071542F" w:rsidP="009807FB">
      <w:pPr>
        <w:spacing w:line="240" w:lineRule="auto"/>
        <w:jc w:val="center"/>
      </w:pPr>
      <w:r>
        <w:t>Presidenta</w:t>
      </w:r>
    </w:p>
    <w:p w14:paraId="2CCD5993" w14:textId="741F73D8" w:rsidR="0071542F" w:rsidRDefault="009807FB" w:rsidP="009807FB">
      <w:pPr>
        <w:spacing w:line="240" w:lineRule="auto"/>
        <w:jc w:val="center"/>
      </w:pPr>
      <w:r>
        <w:t xml:space="preserve">Cel </w:t>
      </w:r>
      <w:r w:rsidRPr="009807FB">
        <w:t>+56 9 7991 1157</w:t>
      </w:r>
    </w:p>
    <w:p w14:paraId="52D84EFB" w14:textId="7B67F72E" w:rsidR="0071542F" w:rsidRDefault="0071542F" w:rsidP="009807FB">
      <w:pPr>
        <w:spacing w:line="240" w:lineRule="auto"/>
        <w:jc w:val="center"/>
      </w:pPr>
      <w:r>
        <w:t>Fundación Hijos y Madres del Silencio</w:t>
      </w:r>
    </w:p>
    <w:sectPr w:rsidR="007154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2F"/>
    <w:rsid w:val="005D5BA1"/>
    <w:rsid w:val="0064457C"/>
    <w:rsid w:val="00710DAC"/>
    <w:rsid w:val="0071542F"/>
    <w:rsid w:val="009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6439"/>
  <w15:chartTrackingRefBased/>
  <w15:docId w15:val="{5FD13AFA-6953-4A14-B1DD-93F04A20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5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5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5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5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5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5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5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5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5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5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54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54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54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54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54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54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5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5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5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5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5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54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54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54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5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54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5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Olivares</dc:creator>
  <cp:keywords/>
  <dc:description/>
  <cp:lastModifiedBy>Ana Maria Olivares</cp:lastModifiedBy>
  <cp:revision>2</cp:revision>
  <dcterms:created xsi:type="dcterms:W3CDTF">2025-06-02T13:52:00Z</dcterms:created>
  <dcterms:modified xsi:type="dcterms:W3CDTF">2025-06-02T13:52:00Z</dcterms:modified>
</cp:coreProperties>
</file>